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542" w:rsidRPr="001E7F69" w:rsidRDefault="00982542" w:rsidP="00982542">
      <w:pPr>
        <w:rPr>
          <w:rFonts w:ascii="Times New Roman" w:hAnsi="Times New Roman"/>
          <w:b/>
          <w:sz w:val="24"/>
          <w:szCs w:val="24"/>
          <w:lang w:val="en-GB"/>
        </w:rPr>
      </w:pPr>
      <w:bookmarkStart w:id="0" w:name="_GoBack"/>
      <w:bookmarkEnd w:id="0"/>
      <w:r w:rsidRPr="001E7F69">
        <w:rPr>
          <w:rFonts w:ascii="Times New Roman" w:hAnsi="Times New Roman"/>
          <w:b/>
          <w:sz w:val="24"/>
          <w:szCs w:val="24"/>
          <w:lang w:val="en-GB"/>
        </w:rPr>
        <w:t>ASSESSMENT CRITERIA FOR APPROVED PRACTICAL TRAINING IN THE FACULTY OF HEALTH AND WELFARE</w:t>
      </w:r>
    </w:p>
    <w:p w:rsidR="001D415D" w:rsidRPr="001E7F69" w:rsidRDefault="001D415D" w:rsidP="001D415D">
      <w:pPr>
        <w:pStyle w:val="Vaintekstin"/>
        <w:rPr>
          <w:rFonts w:ascii="Times New Roman" w:hAnsi="Times New Roman"/>
          <w:b/>
          <w:sz w:val="24"/>
          <w:szCs w:val="24"/>
          <w:lang w:val="en-GB"/>
        </w:rPr>
      </w:pPr>
      <w:r w:rsidRPr="001E7F69">
        <w:rPr>
          <w:rFonts w:ascii="Times New Roman" w:hAnsi="Times New Roman"/>
          <w:b/>
          <w:sz w:val="24"/>
          <w:szCs w:val="24"/>
          <w:lang w:val="en-GB"/>
        </w:rPr>
        <w:tab/>
      </w:r>
      <w:r w:rsidRPr="001E7F69">
        <w:rPr>
          <w:rFonts w:ascii="Times New Roman" w:hAnsi="Times New Roman"/>
          <w:b/>
          <w:sz w:val="24"/>
          <w:szCs w:val="24"/>
          <w:lang w:val="en-GB"/>
        </w:rPr>
        <w:tab/>
      </w:r>
      <w:r w:rsidRPr="001E7F69">
        <w:rPr>
          <w:rFonts w:ascii="Times New Roman" w:hAnsi="Times New Roman"/>
          <w:b/>
          <w:sz w:val="24"/>
          <w:szCs w:val="24"/>
          <w:lang w:val="en-GB"/>
        </w:rPr>
        <w:tab/>
      </w:r>
    </w:p>
    <w:p w:rsidR="000B6291" w:rsidRPr="001E7F69" w:rsidRDefault="000B6291" w:rsidP="001D415D">
      <w:pPr>
        <w:tabs>
          <w:tab w:val="center" w:pos="5179"/>
          <w:tab w:val="right" w:pos="9998"/>
        </w:tabs>
        <w:rPr>
          <w:rFonts w:ascii="Times New Roman" w:eastAsiaTheme="minorHAnsi" w:hAnsi="Times New Roman"/>
          <w:sz w:val="24"/>
          <w:szCs w:val="24"/>
          <w:lang w:val="en-GB"/>
        </w:rPr>
      </w:pPr>
    </w:p>
    <w:p w:rsidR="001D415D" w:rsidRPr="001E7F69" w:rsidRDefault="00982542" w:rsidP="001D415D">
      <w:pPr>
        <w:tabs>
          <w:tab w:val="center" w:pos="5179"/>
          <w:tab w:val="right" w:pos="9998"/>
        </w:tabs>
        <w:rPr>
          <w:rFonts w:ascii="Times New Roman" w:hAnsi="Times New Roman"/>
          <w:b/>
          <w:sz w:val="24"/>
          <w:szCs w:val="24"/>
          <w:lang w:val="en-GB"/>
        </w:rPr>
      </w:pPr>
      <w:r w:rsidRPr="001E7F69">
        <w:rPr>
          <w:rFonts w:ascii="Times New Roman" w:hAnsi="Times New Roman"/>
          <w:b/>
          <w:sz w:val="24"/>
          <w:szCs w:val="24"/>
          <w:lang w:val="en-GB"/>
        </w:rPr>
        <w:t>PRACTICE</w:t>
      </w:r>
    </w:p>
    <w:p w:rsidR="00916EEE" w:rsidRPr="001E7F69" w:rsidRDefault="00916EEE" w:rsidP="001D415D">
      <w:pPr>
        <w:tabs>
          <w:tab w:val="center" w:pos="5179"/>
          <w:tab w:val="right" w:pos="9998"/>
        </w:tabs>
        <w:rPr>
          <w:rFonts w:ascii="Times New Roman" w:hAnsi="Times New Roman"/>
          <w:b/>
          <w:sz w:val="24"/>
          <w:szCs w:val="24"/>
          <w:lang w:val="en-GB"/>
        </w:rPr>
      </w:pPr>
    </w:p>
    <w:p w:rsidR="001D415D" w:rsidRPr="001E7F69" w:rsidRDefault="00982542" w:rsidP="001D415D">
      <w:pPr>
        <w:pStyle w:val="Vaintekstin"/>
        <w:rPr>
          <w:rFonts w:ascii="Times New Roman" w:hAnsi="Times New Roman"/>
          <w:sz w:val="24"/>
          <w:szCs w:val="24"/>
          <w:lang w:val="en-GB"/>
        </w:rPr>
      </w:pPr>
      <w:r w:rsidRPr="001E7F69">
        <w:rPr>
          <w:rFonts w:ascii="Times New Roman" w:hAnsi="Times New Roman"/>
          <w:sz w:val="24"/>
          <w:szCs w:val="24"/>
          <w:lang w:val="en-GB"/>
        </w:rPr>
        <w:t xml:space="preserve">Clinical practice promoting professional competence is target-oriented, </w:t>
      </w:r>
      <w:r w:rsidR="001E7F69" w:rsidRPr="001E7F69">
        <w:rPr>
          <w:rFonts w:ascii="Times New Roman" w:hAnsi="Times New Roman"/>
          <w:sz w:val="24"/>
          <w:szCs w:val="24"/>
          <w:lang w:val="en-GB"/>
        </w:rPr>
        <w:t>planned, supervised</w:t>
      </w:r>
      <w:r w:rsidRPr="001E7F69">
        <w:rPr>
          <w:rFonts w:ascii="Times New Roman" w:hAnsi="Times New Roman"/>
          <w:sz w:val="24"/>
          <w:szCs w:val="24"/>
          <w:lang w:val="en-GB"/>
        </w:rPr>
        <w:t xml:space="preserve"> and evaluated. Clinical practice introduces the student into practical work tasks that are essential especially to the professional skills and to the application of knowledge and skills in professional practice. Clinical practice can be completed in the private or public sector, as an entrepreneur or in another separately approved setting, fulfilling the set criteria, either in Finland or abroad. </w:t>
      </w:r>
    </w:p>
    <w:p w:rsidR="00982542" w:rsidRPr="001E7F69" w:rsidRDefault="001D415D" w:rsidP="00982542">
      <w:pPr>
        <w:pStyle w:val="Vaintekstin"/>
        <w:rPr>
          <w:rFonts w:ascii="Times New Roman" w:hAnsi="Times New Roman"/>
          <w:sz w:val="24"/>
          <w:szCs w:val="24"/>
          <w:lang w:val="en-GB"/>
        </w:rPr>
      </w:pPr>
      <w:r w:rsidRPr="001E7F69">
        <w:rPr>
          <w:rFonts w:ascii="Times New Roman" w:hAnsi="Times New Roman"/>
          <w:sz w:val="24"/>
          <w:szCs w:val="24"/>
          <w:lang w:val="en-GB"/>
        </w:rPr>
        <w:br/>
      </w:r>
      <w:r w:rsidR="00982542" w:rsidRPr="001E7F69">
        <w:rPr>
          <w:rFonts w:ascii="Times New Roman" w:hAnsi="Times New Roman"/>
          <w:sz w:val="24"/>
          <w:szCs w:val="24"/>
          <w:lang w:val="en-GB"/>
        </w:rPr>
        <w:t xml:space="preserve">Clinical practice is approved when </w:t>
      </w:r>
    </w:p>
    <w:p w:rsidR="001D415D" w:rsidRPr="001E7F69" w:rsidRDefault="00982542" w:rsidP="00982542">
      <w:pPr>
        <w:pStyle w:val="Vaintekstin"/>
        <w:numPr>
          <w:ilvl w:val="0"/>
          <w:numId w:val="2"/>
        </w:numPr>
        <w:rPr>
          <w:rFonts w:ascii="Times New Roman" w:hAnsi="Times New Roman"/>
          <w:b/>
          <w:sz w:val="24"/>
          <w:szCs w:val="24"/>
          <w:lang w:val="en-GB"/>
        </w:rPr>
      </w:pPr>
      <w:r w:rsidRPr="001E7F69">
        <w:rPr>
          <w:rFonts w:ascii="Times New Roman" w:hAnsi="Times New Roman"/>
          <w:sz w:val="24"/>
          <w:szCs w:val="24"/>
          <w:lang w:val="en-GB"/>
        </w:rPr>
        <w:t xml:space="preserve">it is related to the student’s professional studies and provides an opportunity for the student to apply his or her professional skills and knowledge in practical professional tasks of the profession </w:t>
      </w:r>
    </w:p>
    <w:p w:rsidR="00982542" w:rsidRPr="001E7F69" w:rsidRDefault="00982542" w:rsidP="00982542">
      <w:pPr>
        <w:pStyle w:val="Vaintekstin"/>
        <w:numPr>
          <w:ilvl w:val="0"/>
          <w:numId w:val="2"/>
        </w:numPr>
        <w:rPr>
          <w:rFonts w:ascii="Times New Roman" w:hAnsi="Times New Roman"/>
          <w:b/>
          <w:sz w:val="24"/>
          <w:szCs w:val="24"/>
          <w:lang w:val="en-GB"/>
        </w:rPr>
      </w:pPr>
      <w:r w:rsidRPr="001E7F69">
        <w:rPr>
          <w:rFonts w:ascii="Times New Roman" w:hAnsi="Times New Roman"/>
          <w:sz w:val="24"/>
          <w:szCs w:val="24"/>
          <w:lang w:val="en-GB"/>
        </w:rPr>
        <w:t>it is supervised, planned and target-oriented</w:t>
      </w:r>
    </w:p>
    <w:p w:rsidR="00982542" w:rsidRPr="001E7F69" w:rsidRDefault="00982542" w:rsidP="00982542">
      <w:pPr>
        <w:pStyle w:val="Vaintekstin"/>
        <w:numPr>
          <w:ilvl w:val="0"/>
          <w:numId w:val="2"/>
        </w:numPr>
        <w:rPr>
          <w:rFonts w:ascii="Times New Roman" w:hAnsi="Times New Roman"/>
          <w:b/>
          <w:sz w:val="24"/>
          <w:szCs w:val="24"/>
          <w:lang w:val="en-GB"/>
        </w:rPr>
      </w:pPr>
      <w:r w:rsidRPr="001E7F69">
        <w:rPr>
          <w:rFonts w:ascii="Times New Roman" w:hAnsi="Times New Roman"/>
          <w:sz w:val="24"/>
          <w:szCs w:val="24"/>
          <w:lang w:val="en-GB"/>
        </w:rPr>
        <w:t>a contract has been made with the placement</w:t>
      </w:r>
    </w:p>
    <w:p w:rsidR="00982542" w:rsidRPr="001E7F69" w:rsidRDefault="00982542" w:rsidP="00982542">
      <w:pPr>
        <w:pStyle w:val="Vaintekstin"/>
        <w:numPr>
          <w:ilvl w:val="0"/>
          <w:numId w:val="2"/>
        </w:numPr>
        <w:rPr>
          <w:rFonts w:ascii="Times New Roman" w:hAnsi="Times New Roman"/>
          <w:b/>
          <w:sz w:val="24"/>
          <w:szCs w:val="24"/>
          <w:lang w:val="en-GB"/>
        </w:rPr>
      </w:pPr>
      <w:r w:rsidRPr="001E7F69">
        <w:rPr>
          <w:rFonts w:ascii="Times New Roman" w:hAnsi="Times New Roman"/>
          <w:sz w:val="24"/>
          <w:szCs w:val="24"/>
          <w:lang w:val="en-GB"/>
        </w:rPr>
        <w:t>the student follows the instructions, work schedule and practices of the placement</w:t>
      </w:r>
    </w:p>
    <w:p w:rsidR="00982542" w:rsidRPr="001E7F69" w:rsidRDefault="00982542" w:rsidP="001D415D">
      <w:pPr>
        <w:pStyle w:val="Vaintekstin"/>
        <w:rPr>
          <w:rFonts w:ascii="Times New Roman" w:hAnsi="Times New Roman"/>
          <w:sz w:val="24"/>
          <w:szCs w:val="24"/>
          <w:lang w:val="en-GB"/>
        </w:rPr>
      </w:pPr>
    </w:p>
    <w:p w:rsidR="001D415D" w:rsidRPr="001E7F69" w:rsidRDefault="00FF0ED7" w:rsidP="001D415D">
      <w:pPr>
        <w:pStyle w:val="Vaintekstin"/>
        <w:rPr>
          <w:rFonts w:ascii="Times New Roman" w:hAnsi="Times New Roman"/>
          <w:sz w:val="24"/>
          <w:szCs w:val="24"/>
          <w:lang w:val="en-GB"/>
        </w:rPr>
      </w:pPr>
      <w:r w:rsidRPr="001E7F69">
        <w:rPr>
          <w:rFonts w:ascii="Times New Roman" w:hAnsi="Times New Roman"/>
          <w:sz w:val="24"/>
          <w:szCs w:val="24"/>
          <w:lang w:val="en-GB"/>
        </w:rPr>
        <w:t xml:space="preserve">If clinical practice cannot be approved, the supervisor of the clinical practice (i.e. the teacher) discusses with the nurse mentor of the placement and the student and makes a decision on </w:t>
      </w:r>
      <w:r w:rsidR="00C52454" w:rsidRPr="001E7F69">
        <w:rPr>
          <w:rFonts w:ascii="Times New Roman" w:hAnsi="Times New Roman"/>
          <w:sz w:val="24"/>
          <w:szCs w:val="24"/>
          <w:lang w:val="en-GB"/>
        </w:rPr>
        <w:t xml:space="preserve">failing clinical practice. </w:t>
      </w:r>
    </w:p>
    <w:p w:rsidR="001D415D" w:rsidRPr="001E7F69" w:rsidRDefault="001D415D" w:rsidP="001D415D">
      <w:pPr>
        <w:rPr>
          <w:rFonts w:ascii="Times New Roman" w:hAnsi="Times New Roman"/>
          <w:sz w:val="24"/>
          <w:szCs w:val="24"/>
          <w:lang w:val="en-GB"/>
        </w:rPr>
      </w:pPr>
    </w:p>
    <w:p w:rsidR="001D415D" w:rsidRPr="001E7F69" w:rsidRDefault="00C52454" w:rsidP="001D415D">
      <w:pPr>
        <w:tabs>
          <w:tab w:val="center" w:pos="5539"/>
          <w:tab w:val="right" w:pos="10358"/>
        </w:tabs>
        <w:rPr>
          <w:rFonts w:ascii="Times New Roman" w:eastAsia="Times New Roman" w:hAnsi="Times New Roman"/>
          <w:bCs/>
          <w:sz w:val="24"/>
          <w:szCs w:val="24"/>
          <w:lang w:val="en-GB"/>
        </w:rPr>
      </w:pPr>
      <w:r w:rsidRPr="001E7F69">
        <w:rPr>
          <w:rFonts w:ascii="Times New Roman" w:eastAsia="Times New Roman" w:hAnsi="Times New Roman"/>
          <w:bCs/>
          <w:sz w:val="24"/>
          <w:szCs w:val="24"/>
          <w:lang w:val="en-GB"/>
        </w:rPr>
        <w:t>In the degree programmes in social services and health care practical placements</w:t>
      </w:r>
      <w:r w:rsidR="00091610">
        <w:rPr>
          <w:rFonts w:ascii="Times New Roman" w:eastAsia="Times New Roman" w:hAnsi="Times New Roman"/>
          <w:bCs/>
          <w:sz w:val="24"/>
          <w:szCs w:val="24"/>
          <w:lang w:val="en-GB"/>
        </w:rPr>
        <w:t xml:space="preserve"> are completed in small </w:t>
      </w:r>
      <w:r w:rsidRPr="001E7F69">
        <w:rPr>
          <w:rFonts w:ascii="Times New Roman" w:eastAsia="Times New Roman" w:hAnsi="Times New Roman"/>
          <w:bCs/>
          <w:sz w:val="24"/>
          <w:szCs w:val="24"/>
          <w:lang w:val="en-GB"/>
        </w:rPr>
        <w:t xml:space="preserve">parts. Each course describes the level of approved clinical practice depending on the nature of clinical practice. </w:t>
      </w:r>
    </w:p>
    <w:p w:rsidR="00C52454" w:rsidRPr="001E7F69" w:rsidRDefault="00C52454" w:rsidP="001D415D">
      <w:pPr>
        <w:tabs>
          <w:tab w:val="center" w:pos="5539"/>
          <w:tab w:val="right" w:pos="10358"/>
        </w:tabs>
        <w:rPr>
          <w:rFonts w:ascii="Times New Roman" w:eastAsia="Times New Roman" w:hAnsi="Times New Roman"/>
          <w:bCs/>
          <w:sz w:val="24"/>
          <w:szCs w:val="24"/>
          <w:lang w:val="en-GB"/>
        </w:rPr>
      </w:pPr>
    </w:p>
    <w:p w:rsidR="00CC751E" w:rsidRPr="001E7F69" w:rsidRDefault="00CC751E" w:rsidP="00CC751E">
      <w:pPr>
        <w:rPr>
          <w:rFonts w:ascii="Times New Roman" w:hAnsi="Times New Roman"/>
          <w:b/>
          <w:sz w:val="24"/>
          <w:szCs w:val="24"/>
          <w:lang w:val="en-GB"/>
        </w:rPr>
      </w:pPr>
      <w:r w:rsidRPr="001E7F69">
        <w:rPr>
          <w:rFonts w:ascii="Times New Roman" w:hAnsi="Times New Roman"/>
          <w:b/>
          <w:sz w:val="24"/>
          <w:szCs w:val="24"/>
          <w:lang w:val="en-GB"/>
        </w:rPr>
        <w:t>Professional ethics</w:t>
      </w:r>
    </w:p>
    <w:p w:rsidR="00CC751E" w:rsidRPr="001E7F69" w:rsidRDefault="00CC751E" w:rsidP="00CC751E">
      <w:pPr>
        <w:rPr>
          <w:rFonts w:ascii="Times New Roman" w:hAnsi="Times New Roman"/>
          <w:b/>
          <w:sz w:val="24"/>
          <w:szCs w:val="24"/>
          <w:lang w:val="en-GB"/>
        </w:rPr>
      </w:pPr>
    </w:p>
    <w:p w:rsidR="00CC751E" w:rsidRPr="001E7F69" w:rsidRDefault="00CC751E" w:rsidP="00CC751E">
      <w:pPr>
        <w:pStyle w:val="Luettelokappale"/>
        <w:numPr>
          <w:ilvl w:val="0"/>
          <w:numId w:val="2"/>
        </w:numPr>
        <w:rPr>
          <w:rFonts w:ascii="Times New Roman" w:hAnsi="Times New Roman"/>
          <w:sz w:val="24"/>
          <w:szCs w:val="24"/>
          <w:lang w:val="en-GB"/>
        </w:rPr>
      </w:pPr>
      <w:r w:rsidRPr="001E7F69">
        <w:rPr>
          <w:rFonts w:ascii="Times New Roman" w:hAnsi="Times New Roman"/>
          <w:sz w:val="24"/>
          <w:szCs w:val="24"/>
          <w:lang w:val="en-GB"/>
        </w:rPr>
        <w:t>The student is able to apply the ethical principles into practice.</w:t>
      </w:r>
    </w:p>
    <w:p w:rsidR="00CE72B7" w:rsidRPr="001E7F69" w:rsidRDefault="00CC751E" w:rsidP="00CE72B7">
      <w:pPr>
        <w:pStyle w:val="Luettelokappale"/>
        <w:numPr>
          <w:ilvl w:val="0"/>
          <w:numId w:val="2"/>
        </w:numPr>
        <w:rPr>
          <w:rFonts w:ascii="Times New Roman" w:hAnsi="Times New Roman"/>
          <w:sz w:val="24"/>
          <w:szCs w:val="24"/>
          <w:lang w:val="en-GB"/>
        </w:rPr>
      </w:pPr>
      <w:r w:rsidRPr="001E7F69">
        <w:rPr>
          <w:rFonts w:ascii="Times New Roman" w:hAnsi="Times New Roman"/>
          <w:sz w:val="24"/>
          <w:szCs w:val="24"/>
          <w:lang w:val="en-GB"/>
        </w:rPr>
        <w:t xml:space="preserve">The student treats other people with respect or </w:t>
      </w:r>
      <w:r w:rsidR="00CE72B7" w:rsidRPr="001E7F69">
        <w:rPr>
          <w:rFonts w:ascii="Times New Roman" w:hAnsi="Times New Roman"/>
          <w:sz w:val="24"/>
          <w:szCs w:val="24"/>
          <w:lang w:val="en-GB"/>
        </w:rPr>
        <w:t>in an individual way</w:t>
      </w:r>
    </w:p>
    <w:p w:rsidR="00CC751E" w:rsidRPr="001E7F69" w:rsidRDefault="00CE72B7" w:rsidP="00CE72B7">
      <w:pPr>
        <w:pStyle w:val="Luettelokappale"/>
        <w:numPr>
          <w:ilvl w:val="0"/>
          <w:numId w:val="2"/>
        </w:numPr>
        <w:rPr>
          <w:rFonts w:ascii="Times New Roman" w:hAnsi="Times New Roman"/>
          <w:sz w:val="24"/>
          <w:szCs w:val="24"/>
          <w:lang w:val="en-GB"/>
        </w:rPr>
      </w:pPr>
      <w:r w:rsidRPr="001E7F69">
        <w:rPr>
          <w:rFonts w:ascii="Times New Roman" w:hAnsi="Times New Roman"/>
          <w:sz w:val="24"/>
          <w:szCs w:val="24"/>
          <w:lang w:val="en-GB"/>
        </w:rPr>
        <w:t>The student follows the duty of</w:t>
      </w:r>
      <w:r w:rsidR="00CC751E" w:rsidRPr="001E7F69">
        <w:rPr>
          <w:rFonts w:ascii="Times New Roman" w:hAnsi="Times New Roman"/>
          <w:sz w:val="24"/>
          <w:szCs w:val="24"/>
          <w:lang w:val="en-GB"/>
        </w:rPr>
        <w:t xml:space="preserve"> confidentiality</w:t>
      </w:r>
    </w:p>
    <w:p w:rsidR="00CE72B7" w:rsidRPr="001E7F69" w:rsidRDefault="00CE72B7" w:rsidP="00CE72B7">
      <w:pPr>
        <w:pStyle w:val="Luettelokappale"/>
        <w:numPr>
          <w:ilvl w:val="0"/>
          <w:numId w:val="2"/>
        </w:numPr>
        <w:rPr>
          <w:rFonts w:ascii="Times New Roman" w:hAnsi="Times New Roman"/>
          <w:sz w:val="24"/>
          <w:szCs w:val="24"/>
          <w:lang w:val="en-GB"/>
        </w:rPr>
      </w:pPr>
      <w:r w:rsidRPr="001E7F69">
        <w:rPr>
          <w:rFonts w:ascii="Times New Roman" w:hAnsi="Times New Roman"/>
          <w:sz w:val="24"/>
          <w:szCs w:val="24"/>
          <w:lang w:val="en-GB"/>
        </w:rPr>
        <w:t xml:space="preserve">The student </w:t>
      </w:r>
      <w:r w:rsidR="00CC751E" w:rsidRPr="001E7F69">
        <w:rPr>
          <w:rFonts w:ascii="Times New Roman" w:hAnsi="Times New Roman"/>
          <w:sz w:val="24"/>
          <w:szCs w:val="24"/>
          <w:lang w:val="en-GB"/>
        </w:rPr>
        <w:t>act</w:t>
      </w:r>
      <w:r w:rsidRPr="001E7F69">
        <w:rPr>
          <w:rFonts w:ascii="Times New Roman" w:hAnsi="Times New Roman"/>
          <w:sz w:val="24"/>
          <w:szCs w:val="24"/>
          <w:lang w:val="en-GB"/>
        </w:rPr>
        <w:t>s</w:t>
      </w:r>
      <w:r w:rsidR="00CC751E" w:rsidRPr="001E7F69">
        <w:rPr>
          <w:rFonts w:ascii="Times New Roman" w:hAnsi="Times New Roman"/>
          <w:sz w:val="24"/>
          <w:szCs w:val="24"/>
          <w:lang w:val="en-GB"/>
        </w:rPr>
        <w:t xml:space="preserve"> and behave</w:t>
      </w:r>
      <w:r w:rsidRPr="001E7F69">
        <w:rPr>
          <w:rFonts w:ascii="Times New Roman" w:hAnsi="Times New Roman"/>
          <w:sz w:val="24"/>
          <w:szCs w:val="24"/>
          <w:lang w:val="en-GB"/>
        </w:rPr>
        <w:t>s</w:t>
      </w:r>
      <w:r w:rsidR="00CC751E" w:rsidRPr="001E7F69">
        <w:rPr>
          <w:rFonts w:ascii="Times New Roman" w:hAnsi="Times New Roman"/>
          <w:sz w:val="24"/>
          <w:szCs w:val="24"/>
          <w:lang w:val="en-GB"/>
        </w:rPr>
        <w:t xml:space="preserve"> in a reliable way</w:t>
      </w:r>
    </w:p>
    <w:p w:rsidR="00CC751E" w:rsidRPr="001E7F69" w:rsidRDefault="00CE72B7" w:rsidP="00CE72B7">
      <w:pPr>
        <w:pStyle w:val="Luettelokappale"/>
        <w:numPr>
          <w:ilvl w:val="0"/>
          <w:numId w:val="2"/>
        </w:numPr>
        <w:rPr>
          <w:rFonts w:ascii="Times New Roman" w:hAnsi="Times New Roman"/>
          <w:sz w:val="24"/>
          <w:szCs w:val="24"/>
          <w:lang w:val="en-GB"/>
        </w:rPr>
      </w:pPr>
      <w:r w:rsidRPr="001E7F69">
        <w:rPr>
          <w:rFonts w:ascii="Times New Roman" w:hAnsi="Times New Roman"/>
          <w:sz w:val="24"/>
          <w:szCs w:val="24"/>
          <w:lang w:val="en-GB"/>
        </w:rPr>
        <w:t xml:space="preserve">The student </w:t>
      </w:r>
      <w:r w:rsidR="00CC751E" w:rsidRPr="001E7F69">
        <w:rPr>
          <w:rFonts w:ascii="Times New Roman" w:hAnsi="Times New Roman"/>
          <w:sz w:val="24"/>
          <w:szCs w:val="24"/>
          <w:lang w:val="en-GB"/>
        </w:rPr>
        <w:t>act</w:t>
      </w:r>
      <w:r w:rsidRPr="001E7F69">
        <w:rPr>
          <w:rFonts w:ascii="Times New Roman" w:hAnsi="Times New Roman"/>
          <w:sz w:val="24"/>
          <w:szCs w:val="24"/>
          <w:lang w:val="en-GB"/>
        </w:rPr>
        <w:t>s</w:t>
      </w:r>
      <w:r w:rsidR="00CC751E" w:rsidRPr="001E7F69">
        <w:rPr>
          <w:rFonts w:ascii="Times New Roman" w:hAnsi="Times New Roman"/>
          <w:sz w:val="24"/>
          <w:szCs w:val="24"/>
          <w:lang w:val="en-GB"/>
        </w:rPr>
        <w:t xml:space="preserve"> in a professional way </w:t>
      </w:r>
    </w:p>
    <w:p w:rsidR="00CC751E" w:rsidRPr="001E7F69" w:rsidRDefault="00CE72B7" w:rsidP="00CE72B7">
      <w:pPr>
        <w:pStyle w:val="Luettelokappale"/>
        <w:numPr>
          <w:ilvl w:val="0"/>
          <w:numId w:val="2"/>
        </w:numPr>
        <w:rPr>
          <w:rFonts w:ascii="Times New Roman" w:hAnsi="Times New Roman"/>
          <w:sz w:val="24"/>
          <w:szCs w:val="24"/>
          <w:lang w:val="en-GB"/>
        </w:rPr>
      </w:pPr>
      <w:r w:rsidRPr="001E7F69">
        <w:rPr>
          <w:rFonts w:ascii="Times New Roman" w:hAnsi="Times New Roman"/>
          <w:sz w:val="24"/>
          <w:szCs w:val="24"/>
          <w:lang w:val="en-GB"/>
        </w:rPr>
        <w:t xml:space="preserve">The student </w:t>
      </w:r>
      <w:r w:rsidR="00CC751E" w:rsidRPr="001E7F69">
        <w:rPr>
          <w:rFonts w:ascii="Times New Roman" w:hAnsi="Times New Roman"/>
          <w:sz w:val="24"/>
          <w:szCs w:val="24"/>
          <w:lang w:val="en-GB"/>
        </w:rPr>
        <w:t>take</w:t>
      </w:r>
      <w:r w:rsidRPr="001E7F69">
        <w:rPr>
          <w:rFonts w:ascii="Times New Roman" w:hAnsi="Times New Roman"/>
          <w:sz w:val="24"/>
          <w:szCs w:val="24"/>
          <w:lang w:val="en-GB"/>
        </w:rPr>
        <w:t>s</w:t>
      </w:r>
      <w:r w:rsidR="00CC751E" w:rsidRPr="001E7F69">
        <w:rPr>
          <w:rFonts w:ascii="Times New Roman" w:hAnsi="Times New Roman"/>
          <w:sz w:val="24"/>
          <w:szCs w:val="24"/>
          <w:lang w:val="en-GB"/>
        </w:rPr>
        <w:t xml:space="preserve"> into consideration the patient’s/client’s safety</w:t>
      </w:r>
    </w:p>
    <w:p w:rsidR="00CE72B7" w:rsidRPr="001E7F69" w:rsidRDefault="00CE72B7" w:rsidP="00CE72B7">
      <w:pPr>
        <w:pStyle w:val="Luettelokappale"/>
        <w:numPr>
          <w:ilvl w:val="0"/>
          <w:numId w:val="2"/>
        </w:numPr>
        <w:rPr>
          <w:rFonts w:ascii="Times New Roman" w:hAnsi="Times New Roman"/>
          <w:sz w:val="24"/>
          <w:szCs w:val="24"/>
          <w:lang w:val="en-GB"/>
        </w:rPr>
      </w:pPr>
      <w:r w:rsidRPr="001E7F69">
        <w:rPr>
          <w:rFonts w:ascii="Times New Roman" w:hAnsi="Times New Roman"/>
          <w:sz w:val="24"/>
          <w:szCs w:val="24"/>
          <w:lang w:val="en-GB"/>
        </w:rPr>
        <w:t>The student follows the rules and agreements of the placement</w:t>
      </w:r>
    </w:p>
    <w:p w:rsidR="00CE72B7" w:rsidRPr="001E7F69" w:rsidRDefault="00CE72B7" w:rsidP="00CE72B7">
      <w:pPr>
        <w:pStyle w:val="Luettelokappale"/>
        <w:numPr>
          <w:ilvl w:val="0"/>
          <w:numId w:val="2"/>
        </w:numPr>
        <w:rPr>
          <w:rFonts w:ascii="Times New Roman" w:hAnsi="Times New Roman"/>
          <w:sz w:val="24"/>
          <w:szCs w:val="24"/>
          <w:lang w:val="en-GB"/>
        </w:rPr>
      </w:pPr>
      <w:r w:rsidRPr="001E7F69">
        <w:rPr>
          <w:rFonts w:ascii="Times New Roman" w:hAnsi="Times New Roman"/>
          <w:sz w:val="24"/>
          <w:szCs w:val="24"/>
          <w:lang w:val="en-GB"/>
        </w:rPr>
        <w:t>The student is committed to the completion of clinical practice</w:t>
      </w:r>
    </w:p>
    <w:p w:rsidR="00C52454" w:rsidRPr="001E7F69" w:rsidRDefault="00CE72B7" w:rsidP="001D415D">
      <w:pPr>
        <w:tabs>
          <w:tab w:val="center" w:pos="5539"/>
          <w:tab w:val="right" w:pos="10358"/>
        </w:tabs>
        <w:rPr>
          <w:rFonts w:ascii="Times New Roman" w:eastAsia="Times New Roman" w:hAnsi="Times New Roman"/>
          <w:b/>
          <w:bCs/>
          <w:sz w:val="24"/>
          <w:szCs w:val="24"/>
          <w:lang w:val="en-GB"/>
        </w:rPr>
      </w:pPr>
      <w:r w:rsidRPr="001E7F69">
        <w:rPr>
          <w:rFonts w:ascii="Times New Roman" w:eastAsia="Times New Roman" w:hAnsi="Times New Roman"/>
          <w:b/>
          <w:bCs/>
          <w:sz w:val="24"/>
          <w:szCs w:val="24"/>
          <w:lang w:val="en-GB"/>
        </w:rPr>
        <w:t xml:space="preserve">  </w:t>
      </w:r>
    </w:p>
    <w:p w:rsidR="001D415D" w:rsidRPr="001E7F69" w:rsidRDefault="001D415D" w:rsidP="001D415D">
      <w:pPr>
        <w:tabs>
          <w:tab w:val="center" w:pos="5899"/>
          <w:tab w:val="right" w:pos="10718"/>
        </w:tabs>
        <w:rPr>
          <w:rFonts w:ascii="Times New Roman" w:hAnsi="Times New Roman"/>
          <w:sz w:val="24"/>
          <w:szCs w:val="24"/>
          <w:lang w:val="en-GB"/>
        </w:rPr>
      </w:pPr>
    </w:p>
    <w:p w:rsidR="001D415D" w:rsidRPr="001E7F69" w:rsidRDefault="00AB1F5A" w:rsidP="001D415D">
      <w:pPr>
        <w:tabs>
          <w:tab w:val="center" w:pos="5899"/>
          <w:tab w:val="right" w:pos="10718"/>
        </w:tabs>
        <w:rPr>
          <w:rFonts w:ascii="Times New Roman" w:hAnsi="Times New Roman"/>
          <w:b/>
          <w:sz w:val="24"/>
          <w:szCs w:val="24"/>
          <w:lang w:val="en-GB"/>
        </w:rPr>
      </w:pPr>
      <w:r w:rsidRPr="001E7F69">
        <w:rPr>
          <w:rFonts w:ascii="Times New Roman" w:hAnsi="Times New Roman"/>
          <w:b/>
          <w:sz w:val="24"/>
          <w:szCs w:val="24"/>
          <w:lang w:val="en-GB"/>
        </w:rPr>
        <w:t>Comp</w:t>
      </w:r>
      <w:r w:rsidR="001E7F69">
        <w:rPr>
          <w:rFonts w:ascii="Times New Roman" w:hAnsi="Times New Roman"/>
          <w:b/>
          <w:sz w:val="24"/>
          <w:szCs w:val="24"/>
          <w:lang w:val="en-GB"/>
        </w:rPr>
        <w:t>e</w:t>
      </w:r>
      <w:r w:rsidRPr="001E7F69">
        <w:rPr>
          <w:rFonts w:ascii="Times New Roman" w:hAnsi="Times New Roman"/>
          <w:b/>
          <w:sz w:val="24"/>
          <w:szCs w:val="24"/>
          <w:lang w:val="en-GB"/>
        </w:rPr>
        <w:t xml:space="preserve">tence in knowledge and skills </w:t>
      </w:r>
    </w:p>
    <w:p w:rsidR="00AB1F5A" w:rsidRPr="001E7F69" w:rsidRDefault="00AB1F5A" w:rsidP="001D415D">
      <w:pPr>
        <w:tabs>
          <w:tab w:val="center" w:pos="5899"/>
          <w:tab w:val="right" w:pos="10718"/>
        </w:tabs>
        <w:rPr>
          <w:rFonts w:ascii="Times New Roman" w:hAnsi="Times New Roman"/>
          <w:b/>
          <w:sz w:val="24"/>
          <w:szCs w:val="24"/>
          <w:lang w:val="en-GB"/>
        </w:rPr>
      </w:pPr>
    </w:p>
    <w:p w:rsidR="00AB1F5A" w:rsidRPr="001E7F69" w:rsidRDefault="00AB1F5A" w:rsidP="00AB1F5A">
      <w:pPr>
        <w:pStyle w:val="Luettelokappale"/>
        <w:numPr>
          <w:ilvl w:val="0"/>
          <w:numId w:val="2"/>
        </w:numPr>
        <w:tabs>
          <w:tab w:val="center" w:pos="5899"/>
          <w:tab w:val="right" w:pos="10718"/>
        </w:tabs>
        <w:rPr>
          <w:rFonts w:ascii="Times New Roman" w:hAnsi="Times New Roman"/>
          <w:b/>
          <w:sz w:val="24"/>
          <w:szCs w:val="24"/>
          <w:lang w:val="en-GB"/>
        </w:rPr>
      </w:pPr>
      <w:r w:rsidRPr="001E7F69">
        <w:rPr>
          <w:rFonts w:ascii="Times New Roman" w:hAnsi="Times New Roman"/>
          <w:sz w:val="24"/>
          <w:szCs w:val="24"/>
          <w:lang w:val="en-GB"/>
        </w:rPr>
        <w:t>The student has developed a well-structured knowledge basis</w:t>
      </w:r>
    </w:p>
    <w:p w:rsidR="00AB1F5A" w:rsidRPr="001E7F69" w:rsidRDefault="00AB1F5A" w:rsidP="00AB1F5A">
      <w:pPr>
        <w:pStyle w:val="Luettelokappale"/>
        <w:numPr>
          <w:ilvl w:val="0"/>
          <w:numId w:val="2"/>
        </w:numPr>
        <w:tabs>
          <w:tab w:val="center" w:pos="5899"/>
          <w:tab w:val="right" w:pos="10718"/>
        </w:tabs>
        <w:rPr>
          <w:rFonts w:ascii="Times New Roman" w:hAnsi="Times New Roman"/>
          <w:b/>
          <w:sz w:val="24"/>
          <w:szCs w:val="24"/>
          <w:lang w:val="en-GB"/>
        </w:rPr>
      </w:pPr>
      <w:r w:rsidRPr="001E7F69">
        <w:rPr>
          <w:rFonts w:ascii="Times New Roman" w:hAnsi="Times New Roman"/>
          <w:sz w:val="24"/>
          <w:szCs w:val="24"/>
          <w:lang w:val="en-GB"/>
        </w:rPr>
        <w:t>The student is able to apply theoretical knowledge in work practice</w:t>
      </w:r>
    </w:p>
    <w:p w:rsidR="00AB1F5A" w:rsidRPr="001E7F69" w:rsidRDefault="00AB1F5A" w:rsidP="00AB1F5A">
      <w:pPr>
        <w:pStyle w:val="Luettelokappale"/>
        <w:numPr>
          <w:ilvl w:val="0"/>
          <w:numId w:val="2"/>
        </w:numPr>
        <w:tabs>
          <w:tab w:val="center" w:pos="5899"/>
          <w:tab w:val="right" w:pos="10718"/>
        </w:tabs>
        <w:rPr>
          <w:rFonts w:ascii="Times New Roman" w:hAnsi="Times New Roman"/>
          <w:b/>
          <w:sz w:val="24"/>
          <w:szCs w:val="24"/>
          <w:lang w:val="en-GB"/>
        </w:rPr>
      </w:pPr>
      <w:r w:rsidRPr="001E7F69">
        <w:rPr>
          <w:rFonts w:ascii="Times New Roman" w:hAnsi="Times New Roman"/>
          <w:sz w:val="24"/>
          <w:szCs w:val="24"/>
          <w:lang w:val="en-GB"/>
        </w:rPr>
        <w:t>The student is able to apply learned skills and knowledge</w:t>
      </w:r>
    </w:p>
    <w:p w:rsidR="00AB1F5A" w:rsidRPr="001E7F69" w:rsidRDefault="00AB1F5A" w:rsidP="00AB1F5A">
      <w:pPr>
        <w:pStyle w:val="Luettelokappale"/>
        <w:numPr>
          <w:ilvl w:val="0"/>
          <w:numId w:val="2"/>
        </w:numPr>
        <w:tabs>
          <w:tab w:val="center" w:pos="5899"/>
          <w:tab w:val="right" w:pos="10718"/>
        </w:tabs>
        <w:rPr>
          <w:rFonts w:ascii="Times New Roman" w:hAnsi="Times New Roman"/>
          <w:b/>
          <w:sz w:val="24"/>
          <w:szCs w:val="24"/>
          <w:lang w:val="en-GB"/>
        </w:rPr>
      </w:pPr>
      <w:r w:rsidRPr="001E7F69">
        <w:rPr>
          <w:rFonts w:ascii="Times New Roman" w:hAnsi="Times New Roman"/>
          <w:sz w:val="24"/>
          <w:szCs w:val="24"/>
          <w:lang w:val="en-GB"/>
        </w:rPr>
        <w:t>The student has developed and develops his or her skills during clinical practice</w:t>
      </w:r>
    </w:p>
    <w:p w:rsidR="00AB1F5A" w:rsidRPr="001E7F69" w:rsidRDefault="00AB1F5A" w:rsidP="00AB1F5A">
      <w:pPr>
        <w:pStyle w:val="Luettelokappale"/>
        <w:numPr>
          <w:ilvl w:val="0"/>
          <w:numId w:val="2"/>
        </w:numPr>
        <w:tabs>
          <w:tab w:val="center" w:pos="5899"/>
          <w:tab w:val="right" w:pos="10718"/>
        </w:tabs>
        <w:rPr>
          <w:rFonts w:ascii="Times New Roman" w:hAnsi="Times New Roman"/>
          <w:b/>
          <w:sz w:val="24"/>
          <w:szCs w:val="24"/>
          <w:lang w:val="en-GB"/>
        </w:rPr>
      </w:pPr>
      <w:r w:rsidRPr="001E7F69">
        <w:rPr>
          <w:rFonts w:ascii="Times New Roman" w:hAnsi="Times New Roman"/>
          <w:sz w:val="24"/>
          <w:szCs w:val="24"/>
          <w:lang w:val="en-GB"/>
        </w:rPr>
        <w:t>The student carries out work tasks without making mistakes</w:t>
      </w:r>
    </w:p>
    <w:p w:rsidR="00AB1F5A" w:rsidRPr="001E7F69" w:rsidRDefault="00AB1F5A" w:rsidP="00AB1F5A">
      <w:pPr>
        <w:pStyle w:val="Luettelokappale"/>
        <w:numPr>
          <w:ilvl w:val="0"/>
          <w:numId w:val="2"/>
        </w:numPr>
        <w:tabs>
          <w:tab w:val="center" w:pos="5899"/>
          <w:tab w:val="right" w:pos="10718"/>
        </w:tabs>
        <w:rPr>
          <w:rFonts w:ascii="Times New Roman" w:hAnsi="Times New Roman"/>
          <w:b/>
          <w:sz w:val="24"/>
          <w:szCs w:val="24"/>
          <w:lang w:val="en-GB"/>
        </w:rPr>
      </w:pPr>
      <w:r w:rsidRPr="001E7F69">
        <w:rPr>
          <w:rFonts w:ascii="Times New Roman" w:hAnsi="Times New Roman"/>
          <w:sz w:val="24"/>
          <w:szCs w:val="24"/>
          <w:lang w:val="en-GB"/>
        </w:rPr>
        <w:t>The student develops his or her ability to work independently during clinical practice</w:t>
      </w:r>
    </w:p>
    <w:p w:rsidR="00AB1F5A" w:rsidRPr="001E7F69" w:rsidRDefault="00AB1F5A" w:rsidP="00AB1F5A">
      <w:pPr>
        <w:pStyle w:val="Luettelokappale"/>
        <w:numPr>
          <w:ilvl w:val="0"/>
          <w:numId w:val="2"/>
        </w:numPr>
        <w:tabs>
          <w:tab w:val="center" w:pos="5899"/>
          <w:tab w:val="right" w:pos="10718"/>
        </w:tabs>
        <w:rPr>
          <w:rFonts w:ascii="Times New Roman" w:hAnsi="Times New Roman"/>
          <w:b/>
          <w:sz w:val="24"/>
          <w:szCs w:val="24"/>
          <w:lang w:val="en-GB"/>
        </w:rPr>
      </w:pPr>
      <w:r w:rsidRPr="001E7F69">
        <w:rPr>
          <w:rFonts w:ascii="Times New Roman" w:hAnsi="Times New Roman"/>
          <w:sz w:val="24"/>
          <w:szCs w:val="24"/>
          <w:lang w:val="en-GB"/>
        </w:rPr>
        <w:t>The student is able to observe the client/patient and different situations</w:t>
      </w:r>
    </w:p>
    <w:p w:rsidR="00AB1F5A" w:rsidRPr="001E7F69" w:rsidRDefault="00AB1F5A" w:rsidP="001D415D">
      <w:pPr>
        <w:tabs>
          <w:tab w:val="center" w:pos="5899"/>
          <w:tab w:val="right" w:pos="10718"/>
        </w:tabs>
        <w:rPr>
          <w:rFonts w:ascii="Times New Roman" w:hAnsi="Times New Roman"/>
          <w:b/>
          <w:sz w:val="24"/>
          <w:szCs w:val="24"/>
          <w:lang w:val="en-GB"/>
        </w:rPr>
      </w:pPr>
      <w:r w:rsidRPr="001E7F69">
        <w:rPr>
          <w:rFonts w:ascii="Times New Roman" w:hAnsi="Times New Roman"/>
          <w:b/>
          <w:sz w:val="24"/>
          <w:szCs w:val="24"/>
          <w:lang w:val="en-GB"/>
        </w:rPr>
        <w:t xml:space="preserve">   </w:t>
      </w:r>
    </w:p>
    <w:p w:rsidR="00AB1F5A" w:rsidRPr="001E7F69" w:rsidRDefault="00AB1F5A" w:rsidP="001D415D">
      <w:pPr>
        <w:tabs>
          <w:tab w:val="center" w:pos="5899"/>
          <w:tab w:val="right" w:pos="10718"/>
        </w:tabs>
        <w:rPr>
          <w:rFonts w:ascii="Times New Roman" w:hAnsi="Times New Roman"/>
          <w:b/>
          <w:sz w:val="24"/>
          <w:szCs w:val="24"/>
          <w:lang w:val="en-GB"/>
        </w:rPr>
      </w:pPr>
    </w:p>
    <w:p w:rsidR="00E439BC" w:rsidRPr="001E7F69" w:rsidRDefault="00E439BC" w:rsidP="00E439BC">
      <w:pPr>
        <w:rPr>
          <w:rFonts w:ascii="Times New Roman" w:hAnsi="Times New Roman"/>
          <w:b/>
          <w:sz w:val="24"/>
          <w:szCs w:val="24"/>
          <w:lang w:val="en-GB"/>
        </w:rPr>
      </w:pPr>
    </w:p>
    <w:p w:rsidR="001D415D" w:rsidRPr="001E7F69" w:rsidRDefault="001D415D" w:rsidP="001D415D">
      <w:pPr>
        <w:tabs>
          <w:tab w:val="center" w:pos="5539"/>
          <w:tab w:val="right" w:pos="10358"/>
        </w:tabs>
        <w:rPr>
          <w:rFonts w:ascii="Times New Roman" w:hAnsi="Times New Roman"/>
          <w:sz w:val="24"/>
          <w:szCs w:val="24"/>
          <w:lang w:val="en-GB"/>
        </w:rPr>
      </w:pPr>
    </w:p>
    <w:p w:rsidR="001D415D" w:rsidRPr="001E7F69" w:rsidRDefault="001D415D" w:rsidP="001D415D">
      <w:pPr>
        <w:tabs>
          <w:tab w:val="center" w:pos="5539"/>
          <w:tab w:val="right" w:pos="10358"/>
        </w:tabs>
        <w:rPr>
          <w:rFonts w:ascii="Times New Roman" w:hAnsi="Times New Roman"/>
          <w:sz w:val="24"/>
          <w:szCs w:val="24"/>
          <w:lang w:val="en-GB"/>
        </w:rPr>
      </w:pPr>
    </w:p>
    <w:p w:rsidR="001D415D" w:rsidRPr="001E7F69" w:rsidRDefault="00E439BC" w:rsidP="001D415D">
      <w:pPr>
        <w:tabs>
          <w:tab w:val="center" w:pos="5539"/>
          <w:tab w:val="right" w:pos="10358"/>
        </w:tabs>
        <w:rPr>
          <w:rFonts w:ascii="Times New Roman" w:hAnsi="Times New Roman"/>
          <w:b/>
          <w:sz w:val="24"/>
          <w:szCs w:val="24"/>
          <w:lang w:val="en-GB"/>
        </w:rPr>
      </w:pPr>
      <w:r w:rsidRPr="001E7F69">
        <w:rPr>
          <w:rFonts w:ascii="Times New Roman" w:hAnsi="Times New Roman"/>
          <w:b/>
          <w:sz w:val="24"/>
          <w:szCs w:val="24"/>
          <w:lang w:val="en-GB"/>
        </w:rPr>
        <w:t xml:space="preserve">Interaction and communication skills </w:t>
      </w:r>
    </w:p>
    <w:p w:rsidR="00E439BC" w:rsidRPr="001E7F69" w:rsidRDefault="00E439BC" w:rsidP="001D415D">
      <w:pPr>
        <w:tabs>
          <w:tab w:val="center" w:pos="5539"/>
          <w:tab w:val="right" w:pos="10358"/>
        </w:tabs>
        <w:rPr>
          <w:rFonts w:ascii="Times New Roman" w:hAnsi="Times New Roman"/>
          <w:b/>
          <w:sz w:val="24"/>
          <w:szCs w:val="24"/>
          <w:lang w:val="en-GB"/>
        </w:rPr>
      </w:pPr>
    </w:p>
    <w:p w:rsidR="00E439BC" w:rsidRPr="001E7F69" w:rsidRDefault="00E439BC" w:rsidP="00E439BC">
      <w:pPr>
        <w:tabs>
          <w:tab w:val="center" w:pos="5539"/>
          <w:tab w:val="right" w:pos="10358"/>
        </w:tabs>
        <w:rPr>
          <w:rFonts w:ascii="Times New Roman" w:hAnsi="Times New Roman"/>
          <w:sz w:val="24"/>
          <w:szCs w:val="24"/>
          <w:lang w:val="en-GB"/>
        </w:rPr>
      </w:pPr>
    </w:p>
    <w:p w:rsidR="00E439BC" w:rsidRPr="001E7F69" w:rsidRDefault="00E439BC" w:rsidP="00E439BC">
      <w:pPr>
        <w:pStyle w:val="Luettelokappale"/>
        <w:numPr>
          <w:ilvl w:val="0"/>
          <w:numId w:val="1"/>
        </w:numPr>
        <w:rPr>
          <w:rFonts w:ascii="Times New Roman" w:hAnsi="Times New Roman"/>
          <w:sz w:val="24"/>
          <w:szCs w:val="24"/>
          <w:lang w:val="en-GB"/>
        </w:rPr>
      </w:pPr>
      <w:r w:rsidRPr="001E7F69">
        <w:rPr>
          <w:rFonts w:ascii="Times New Roman" w:hAnsi="Times New Roman"/>
          <w:sz w:val="24"/>
          <w:szCs w:val="24"/>
          <w:lang w:val="en-GB"/>
        </w:rPr>
        <w:t xml:space="preserve">The student is willing and able to cooperate </w:t>
      </w:r>
    </w:p>
    <w:p w:rsidR="00E439BC" w:rsidRPr="001E7F69" w:rsidRDefault="00E439BC" w:rsidP="00E439BC">
      <w:pPr>
        <w:numPr>
          <w:ilvl w:val="0"/>
          <w:numId w:val="1"/>
        </w:numPr>
        <w:rPr>
          <w:rFonts w:ascii="Times New Roman" w:hAnsi="Times New Roman"/>
          <w:sz w:val="24"/>
          <w:szCs w:val="24"/>
          <w:lang w:val="en-GB"/>
        </w:rPr>
      </w:pPr>
      <w:r w:rsidRPr="001E7F69">
        <w:rPr>
          <w:rFonts w:ascii="Times New Roman" w:hAnsi="Times New Roman"/>
          <w:sz w:val="24"/>
          <w:szCs w:val="24"/>
          <w:lang w:val="en-GB"/>
        </w:rPr>
        <w:t xml:space="preserve">The student masters professional interaction </w:t>
      </w:r>
    </w:p>
    <w:p w:rsidR="001D415D" w:rsidRPr="001E7F69" w:rsidRDefault="00E439BC" w:rsidP="001D415D">
      <w:pPr>
        <w:numPr>
          <w:ilvl w:val="0"/>
          <w:numId w:val="1"/>
        </w:numPr>
        <w:rPr>
          <w:rFonts w:ascii="Times New Roman" w:hAnsi="Times New Roman"/>
          <w:sz w:val="24"/>
          <w:szCs w:val="24"/>
          <w:lang w:val="en-GB"/>
        </w:rPr>
      </w:pPr>
      <w:r w:rsidRPr="001E7F69">
        <w:rPr>
          <w:rFonts w:ascii="Times New Roman" w:hAnsi="Times New Roman"/>
          <w:sz w:val="24"/>
          <w:szCs w:val="24"/>
          <w:lang w:val="en-GB"/>
        </w:rPr>
        <w:t>The student is able to express him</w:t>
      </w:r>
      <w:r w:rsidR="001E7F69">
        <w:rPr>
          <w:rFonts w:ascii="Times New Roman" w:hAnsi="Times New Roman"/>
          <w:sz w:val="24"/>
          <w:szCs w:val="24"/>
          <w:lang w:val="en-GB"/>
        </w:rPr>
        <w:t xml:space="preserve"> o</w:t>
      </w:r>
      <w:r w:rsidRPr="001E7F69">
        <w:rPr>
          <w:rFonts w:ascii="Times New Roman" w:hAnsi="Times New Roman"/>
          <w:sz w:val="24"/>
          <w:szCs w:val="24"/>
          <w:lang w:val="en-GB"/>
        </w:rPr>
        <w:t>r herself</w:t>
      </w:r>
    </w:p>
    <w:p w:rsidR="001D415D" w:rsidRPr="001E7F69" w:rsidRDefault="00E439BC" w:rsidP="001D415D">
      <w:pPr>
        <w:numPr>
          <w:ilvl w:val="0"/>
          <w:numId w:val="1"/>
        </w:numPr>
        <w:rPr>
          <w:rFonts w:ascii="Times New Roman" w:hAnsi="Times New Roman"/>
          <w:sz w:val="24"/>
          <w:szCs w:val="24"/>
          <w:lang w:val="en-GB"/>
        </w:rPr>
      </w:pPr>
      <w:r w:rsidRPr="001E7F69">
        <w:rPr>
          <w:rFonts w:ascii="Times New Roman" w:hAnsi="Times New Roman"/>
          <w:sz w:val="24"/>
          <w:szCs w:val="24"/>
          <w:lang w:val="en-GB"/>
        </w:rPr>
        <w:t xml:space="preserve">The student is able to communicate professionally </w:t>
      </w:r>
    </w:p>
    <w:p w:rsidR="00E439BC" w:rsidRPr="001E7F69" w:rsidRDefault="00E439BC" w:rsidP="006A76AC">
      <w:pPr>
        <w:numPr>
          <w:ilvl w:val="0"/>
          <w:numId w:val="1"/>
        </w:numPr>
        <w:rPr>
          <w:rFonts w:ascii="Times New Roman" w:hAnsi="Times New Roman"/>
          <w:sz w:val="24"/>
          <w:szCs w:val="24"/>
          <w:lang w:val="en-GB"/>
        </w:rPr>
      </w:pPr>
      <w:r w:rsidRPr="001E7F69">
        <w:rPr>
          <w:rFonts w:ascii="Times New Roman" w:hAnsi="Times New Roman"/>
          <w:sz w:val="24"/>
          <w:szCs w:val="24"/>
          <w:lang w:val="en-GB"/>
        </w:rPr>
        <w:t xml:space="preserve">The student uses appropriate and professionally competent language </w:t>
      </w:r>
    </w:p>
    <w:p w:rsidR="001D415D" w:rsidRPr="001E7F69" w:rsidRDefault="00E439BC" w:rsidP="006A76AC">
      <w:pPr>
        <w:numPr>
          <w:ilvl w:val="0"/>
          <w:numId w:val="1"/>
        </w:numPr>
        <w:rPr>
          <w:rFonts w:ascii="Times New Roman" w:hAnsi="Times New Roman"/>
          <w:sz w:val="24"/>
          <w:szCs w:val="24"/>
          <w:lang w:val="en-GB"/>
        </w:rPr>
      </w:pPr>
      <w:r w:rsidRPr="001E7F69">
        <w:rPr>
          <w:rFonts w:ascii="Times New Roman" w:hAnsi="Times New Roman"/>
          <w:sz w:val="24"/>
          <w:szCs w:val="24"/>
          <w:lang w:val="en-GB"/>
        </w:rPr>
        <w:t xml:space="preserve">The student is able </w:t>
      </w:r>
      <w:r w:rsidR="00935359">
        <w:rPr>
          <w:rFonts w:ascii="Times New Roman" w:hAnsi="Times New Roman"/>
          <w:sz w:val="24"/>
          <w:szCs w:val="24"/>
          <w:lang w:val="en-GB"/>
        </w:rPr>
        <w:t xml:space="preserve">to </w:t>
      </w:r>
      <w:r w:rsidRPr="001E7F69">
        <w:rPr>
          <w:rFonts w:ascii="Times New Roman" w:hAnsi="Times New Roman"/>
          <w:sz w:val="24"/>
          <w:szCs w:val="24"/>
          <w:lang w:val="en-GB"/>
        </w:rPr>
        <w:t xml:space="preserve">give information orally or in writing </w:t>
      </w:r>
    </w:p>
    <w:p w:rsidR="00A0158F" w:rsidRPr="001E7F69" w:rsidRDefault="00E439BC" w:rsidP="003B6CCC">
      <w:pPr>
        <w:numPr>
          <w:ilvl w:val="0"/>
          <w:numId w:val="1"/>
        </w:numPr>
        <w:rPr>
          <w:rFonts w:ascii="Times New Roman" w:hAnsi="Times New Roman"/>
          <w:sz w:val="24"/>
          <w:szCs w:val="24"/>
          <w:lang w:val="en-GB"/>
        </w:rPr>
      </w:pPr>
      <w:r w:rsidRPr="001E7F69">
        <w:rPr>
          <w:rFonts w:ascii="Times New Roman" w:hAnsi="Times New Roman"/>
          <w:sz w:val="24"/>
          <w:szCs w:val="24"/>
          <w:lang w:val="en-GB"/>
        </w:rPr>
        <w:t xml:space="preserve">The student </w:t>
      </w:r>
      <w:r w:rsidR="00A0158F" w:rsidRPr="001E7F69">
        <w:rPr>
          <w:rFonts w:ascii="Times New Roman" w:hAnsi="Times New Roman"/>
          <w:sz w:val="24"/>
          <w:szCs w:val="24"/>
          <w:lang w:val="en-GB"/>
        </w:rPr>
        <w:t xml:space="preserve">reports in an appropriate way without making mistakes </w:t>
      </w:r>
    </w:p>
    <w:p w:rsidR="001D415D" w:rsidRPr="001E7F69" w:rsidRDefault="00E439BC" w:rsidP="003B6CCC">
      <w:pPr>
        <w:numPr>
          <w:ilvl w:val="0"/>
          <w:numId w:val="1"/>
        </w:numPr>
        <w:rPr>
          <w:rFonts w:ascii="Times New Roman" w:hAnsi="Times New Roman"/>
          <w:sz w:val="24"/>
          <w:szCs w:val="24"/>
          <w:lang w:val="en-GB"/>
        </w:rPr>
      </w:pPr>
      <w:r w:rsidRPr="001E7F69">
        <w:rPr>
          <w:rFonts w:ascii="Times New Roman" w:hAnsi="Times New Roman"/>
          <w:sz w:val="24"/>
          <w:szCs w:val="24"/>
          <w:lang w:val="en-GB"/>
        </w:rPr>
        <w:t xml:space="preserve">The student </w:t>
      </w:r>
      <w:r w:rsidR="00A0158F" w:rsidRPr="001E7F69">
        <w:rPr>
          <w:rFonts w:ascii="Times New Roman" w:hAnsi="Times New Roman"/>
          <w:sz w:val="24"/>
          <w:szCs w:val="24"/>
          <w:lang w:val="en-GB"/>
        </w:rPr>
        <w:t xml:space="preserve">is able to give appropriate reports </w:t>
      </w:r>
    </w:p>
    <w:p w:rsidR="00A0158F" w:rsidRPr="001E7F69" w:rsidRDefault="00E439BC" w:rsidP="008E55B5">
      <w:pPr>
        <w:numPr>
          <w:ilvl w:val="0"/>
          <w:numId w:val="1"/>
        </w:numPr>
        <w:rPr>
          <w:rFonts w:ascii="Times New Roman" w:hAnsi="Times New Roman"/>
          <w:sz w:val="24"/>
          <w:szCs w:val="24"/>
          <w:lang w:val="en-GB"/>
        </w:rPr>
      </w:pPr>
      <w:r w:rsidRPr="001E7F69">
        <w:rPr>
          <w:rFonts w:ascii="Times New Roman" w:hAnsi="Times New Roman"/>
          <w:sz w:val="24"/>
          <w:szCs w:val="24"/>
          <w:lang w:val="en-GB"/>
        </w:rPr>
        <w:t xml:space="preserve">The student </w:t>
      </w:r>
      <w:r w:rsidR="00A0158F" w:rsidRPr="001E7F69">
        <w:rPr>
          <w:rFonts w:ascii="Times New Roman" w:hAnsi="Times New Roman"/>
          <w:sz w:val="24"/>
          <w:szCs w:val="24"/>
          <w:lang w:val="en-GB"/>
        </w:rPr>
        <w:t xml:space="preserve">has developed guidance and counselling skills </w:t>
      </w:r>
    </w:p>
    <w:p w:rsidR="001D415D" w:rsidRPr="001E7F69" w:rsidRDefault="00E439BC" w:rsidP="00CC1A75">
      <w:pPr>
        <w:numPr>
          <w:ilvl w:val="0"/>
          <w:numId w:val="1"/>
        </w:numPr>
        <w:rPr>
          <w:rFonts w:ascii="Times New Roman" w:hAnsi="Times New Roman"/>
          <w:sz w:val="24"/>
          <w:szCs w:val="24"/>
          <w:lang w:val="en-GB"/>
        </w:rPr>
      </w:pPr>
      <w:r w:rsidRPr="001E7F69">
        <w:rPr>
          <w:rFonts w:ascii="Times New Roman" w:hAnsi="Times New Roman"/>
          <w:sz w:val="24"/>
          <w:szCs w:val="24"/>
          <w:lang w:val="en-GB"/>
        </w:rPr>
        <w:t xml:space="preserve">The student </w:t>
      </w:r>
      <w:r w:rsidR="00A0158F" w:rsidRPr="001E7F69">
        <w:rPr>
          <w:rFonts w:ascii="Times New Roman" w:hAnsi="Times New Roman"/>
          <w:sz w:val="24"/>
          <w:szCs w:val="24"/>
          <w:lang w:val="en-GB"/>
        </w:rPr>
        <w:t xml:space="preserve">is able to work as a member in a multidisciplinary professional group </w:t>
      </w:r>
    </w:p>
    <w:p w:rsidR="00A0158F" w:rsidRPr="001E7F69" w:rsidRDefault="00A0158F" w:rsidP="00A0158F">
      <w:pPr>
        <w:ind w:left="360"/>
        <w:rPr>
          <w:rFonts w:ascii="Times New Roman" w:hAnsi="Times New Roman"/>
          <w:sz w:val="24"/>
          <w:szCs w:val="24"/>
          <w:lang w:val="en-GB"/>
        </w:rPr>
      </w:pPr>
    </w:p>
    <w:p w:rsidR="00A47C3D" w:rsidRPr="001E7F69" w:rsidRDefault="00A47C3D" w:rsidP="001D415D">
      <w:pPr>
        <w:tabs>
          <w:tab w:val="center" w:pos="5539"/>
          <w:tab w:val="right" w:pos="10358"/>
        </w:tabs>
        <w:rPr>
          <w:rFonts w:ascii="Times New Roman" w:hAnsi="Times New Roman"/>
          <w:b/>
          <w:sz w:val="24"/>
          <w:szCs w:val="24"/>
          <w:lang w:val="en-GB"/>
        </w:rPr>
      </w:pPr>
      <w:r w:rsidRPr="001E7F69">
        <w:rPr>
          <w:rFonts w:ascii="Times New Roman" w:hAnsi="Times New Roman"/>
          <w:b/>
          <w:sz w:val="24"/>
          <w:szCs w:val="24"/>
          <w:lang w:val="en-GB"/>
        </w:rPr>
        <w:t xml:space="preserve">Planning, decision-making and assessment skills </w:t>
      </w:r>
    </w:p>
    <w:p w:rsidR="00A47C3D" w:rsidRPr="001E7F69" w:rsidRDefault="00A47C3D" w:rsidP="001D415D">
      <w:pPr>
        <w:tabs>
          <w:tab w:val="center" w:pos="5539"/>
          <w:tab w:val="right" w:pos="10358"/>
        </w:tabs>
        <w:rPr>
          <w:rFonts w:ascii="Times New Roman" w:hAnsi="Times New Roman"/>
          <w:b/>
          <w:sz w:val="24"/>
          <w:szCs w:val="24"/>
          <w:lang w:val="en-GB"/>
        </w:rPr>
      </w:pPr>
    </w:p>
    <w:p w:rsidR="001D415D" w:rsidRPr="001E7F69" w:rsidRDefault="00A47C3D" w:rsidP="001D415D">
      <w:pPr>
        <w:numPr>
          <w:ilvl w:val="0"/>
          <w:numId w:val="1"/>
        </w:numPr>
        <w:rPr>
          <w:rFonts w:ascii="Times New Roman" w:hAnsi="Times New Roman"/>
          <w:sz w:val="24"/>
          <w:szCs w:val="24"/>
          <w:lang w:val="en-GB"/>
        </w:rPr>
      </w:pPr>
      <w:r w:rsidRPr="001E7F69">
        <w:rPr>
          <w:rFonts w:ascii="Times New Roman" w:hAnsi="Times New Roman"/>
          <w:sz w:val="24"/>
          <w:szCs w:val="24"/>
          <w:lang w:val="en-GB"/>
        </w:rPr>
        <w:t xml:space="preserve">The student works in a systematic way  </w:t>
      </w:r>
    </w:p>
    <w:p w:rsidR="00A47C3D" w:rsidRPr="001E7F69" w:rsidRDefault="00A47C3D" w:rsidP="002B3005">
      <w:pPr>
        <w:numPr>
          <w:ilvl w:val="0"/>
          <w:numId w:val="1"/>
        </w:numPr>
        <w:rPr>
          <w:rFonts w:ascii="Times New Roman" w:hAnsi="Times New Roman"/>
          <w:sz w:val="24"/>
          <w:szCs w:val="24"/>
          <w:lang w:val="en-GB"/>
        </w:rPr>
      </w:pPr>
      <w:r w:rsidRPr="001E7F69">
        <w:rPr>
          <w:rFonts w:ascii="Times New Roman" w:hAnsi="Times New Roman"/>
          <w:sz w:val="24"/>
          <w:szCs w:val="24"/>
          <w:lang w:val="en-GB"/>
        </w:rPr>
        <w:t xml:space="preserve">The student is able to understand overall situations </w:t>
      </w:r>
    </w:p>
    <w:p w:rsidR="001D415D" w:rsidRPr="001E7F69" w:rsidRDefault="00A47C3D" w:rsidP="002B3005">
      <w:pPr>
        <w:numPr>
          <w:ilvl w:val="0"/>
          <w:numId w:val="1"/>
        </w:numPr>
        <w:rPr>
          <w:rFonts w:ascii="Times New Roman" w:hAnsi="Times New Roman"/>
          <w:sz w:val="24"/>
          <w:szCs w:val="24"/>
          <w:lang w:val="en-GB"/>
        </w:rPr>
      </w:pPr>
      <w:r w:rsidRPr="001E7F69">
        <w:rPr>
          <w:rFonts w:ascii="Times New Roman" w:hAnsi="Times New Roman"/>
          <w:sz w:val="24"/>
          <w:szCs w:val="24"/>
          <w:lang w:val="en-GB"/>
        </w:rPr>
        <w:t>The student is able to assess his or</w:t>
      </w:r>
      <w:r w:rsidR="00935359">
        <w:rPr>
          <w:rFonts w:ascii="Times New Roman" w:hAnsi="Times New Roman"/>
          <w:sz w:val="24"/>
          <w:szCs w:val="24"/>
          <w:lang w:val="en-GB"/>
        </w:rPr>
        <w:t xml:space="preserve"> her own actions and completion</w:t>
      </w:r>
      <w:r w:rsidRPr="001E7F69">
        <w:rPr>
          <w:rFonts w:ascii="Times New Roman" w:hAnsi="Times New Roman"/>
          <w:sz w:val="24"/>
          <w:szCs w:val="24"/>
          <w:lang w:val="en-GB"/>
        </w:rPr>
        <w:t xml:space="preserve"> of goals in a realistic way </w:t>
      </w:r>
    </w:p>
    <w:p w:rsidR="00A47C3D" w:rsidRPr="001E7F69" w:rsidRDefault="00A47C3D" w:rsidP="0011518D">
      <w:pPr>
        <w:numPr>
          <w:ilvl w:val="0"/>
          <w:numId w:val="1"/>
        </w:numPr>
        <w:rPr>
          <w:rFonts w:ascii="Times New Roman" w:hAnsi="Times New Roman"/>
          <w:sz w:val="24"/>
          <w:szCs w:val="24"/>
          <w:lang w:val="en-GB"/>
        </w:rPr>
      </w:pPr>
      <w:r w:rsidRPr="001E7F69">
        <w:rPr>
          <w:rFonts w:ascii="Times New Roman" w:hAnsi="Times New Roman"/>
          <w:sz w:val="24"/>
          <w:szCs w:val="24"/>
          <w:lang w:val="en-GB"/>
        </w:rPr>
        <w:t xml:space="preserve">The student is able to make self-assessment </w:t>
      </w:r>
    </w:p>
    <w:p w:rsidR="001D415D" w:rsidRPr="001E7F69" w:rsidRDefault="00A47C3D" w:rsidP="0011518D">
      <w:pPr>
        <w:numPr>
          <w:ilvl w:val="0"/>
          <w:numId w:val="1"/>
        </w:numPr>
        <w:rPr>
          <w:rFonts w:ascii="Times New Roman" w:hAnsi="Times New Roman"/>
          <w:sz w:val="24"/>
          <w:szCs w:val="24"/>
          <w:lang w:val="en-GB"/>
        </w:rPr>
      </w:pPr>
      <w:r w:rsidRPr="001E7F69">
        <w:rPr>
          <w:rFonts w:ascii="Times New Roman" w:hAnsi="Times New Roman"/>
          <w:sz w:val="24"/>
          <w:szCs w:val="24"/>
          <w:lang w:val="en-GB"/>
        </w:rPr>
        <w:t xml:space="preserve">The student has developed his or her actions during clinical practice </w:t>
      </w:r>
    </w:p>
    <w:p w:rsidR="001D415D" w:rsidRPr="001E7F69" w:rsidRDefault="00A47C3D" w:rsidP="00A47C3D">
      <w:pPr>
        <w:numPr>
          <w:ilvl w:val="0"/>
          <w:numId w:val="1"/>
        </w:numPr>
        <w:rPr>
          <w:rFonts w:ascii="Times New Roman" w:hAnsi="Times New Roman"/>
          <w:sz w:val="24"/>
          <w:szCs w:val="24"/>
          <w:lang w:val="en-GB"/>
        </w:rPr>
      </w:pPr>
      <w:r w:rsidRPr="001E7F69">
        <w:rPr>
          <w:rFonts w:ascii="Times New Roman" w:hAnsi="Times New Roman"/>
          <w:sz w:val="24"/>
          <w:szCs w:val="24"/>
          <w:lang w:val="en-GB"/>
        </w:rPr>
        <w:t xml:space="preserve">The student has made realistic personal goals on the basis of the curriculum </w:t>
      </w:r>
    </w:p>
    <w:p w:rsidR="001D415D" w:rsidRPr="001E7F69" w:rsidRDefault="00A47C3D" w:rsidP="00307B3C">
      <w:pPr>
        <w:numPr>
          <w:ilvl w:val="0"/>
          <w:numId w:val="1"/>
        </w:numPr>
        <w:rPr>
          <w:rFonts w:ascii="Times New Roman" w:hAnsi="Times New Roman"/>
          <w:sz w:val="24"/>
          <w:szCs w:val="24"/>
          <w:lang w:val="en-GB"/>
        </w:rPr>
      </w:pPr>
      <w:r w:rsidRPr="001E7F69">
        <w:rPr>
          <w:rFonts w:ascii="Times New Roman" w:hAnsi="Times New Roman"/>
          <w:sz w:val="24"/>
          <w:szCs w:val="24"/>
          <w:lang w:val="en-GB"/>
        </w:rPr>
        <w:t xml:space="preserve">The student reaches the goals set for the placement </w:t>
      </w:r>
    </w:p>
    <w:p w:rsidR="001D415D" w:rsidRPr="001E7F69" w:rsidRDefault="001D415D" w:rsidP="009775A9">
      <w:pPr>
        <w:tabs>
          <w:tab w:val="center" w:pos="5539"/>
          <w:tab w:val="right" w:pos="10358"/>
        </w:tabs>
        <w:rPr>
          <w:rFonts w:ascii="Times New Roman" w:hAnsi="Times New Roman"/>
          <w:sz w:val="24"/>
          <w:szCs w:val="24"/>
          <w:lang w:val="en-GB"/>
        </w:rPr>
      </w:pPr>
    </w:p>
    <w:p w:rsidR="001D415D" w:rsidRPr="001E7F69" w:rsidRDefault="001D415D" w:rsidP="001D415D">
      <w:pPr>
        <w:tabs>
          <w:tab w:val="center" w:pos="5539"/>
          <w:tab w:val="right" w:pos="10358"/>
        </w:tabs>
        <w:ind w:left="360"/>
        <w:rPr>
          <w:rFonts w:ascii="Times New Roman" w:hAnsi="Times New Roman"/>
          <w:b/>
          <w:sz w:val="24"/>
          <w:szCs w:val="24"/>
          <w:lang w:val="en-GB"/>
        </w:rPr>
      </w:pPr>
    </w:p>
    <w:p w:rsidR="001D415D" w:rsidRPr="001E7F69" w:rsidRDefault="001D415D" w:rsidP="001D415D">
      <w:pPr>
        <w:suppressAutoHyphens/>
        <w:ind w:left="720"/>
        <w:rPr>
          <w:rFonts w:ascii="Times New Roman" w:hAnsi="Times New Roman"/>
          <w:sz w:val="24"/>
          <w:szCs w:val="24"/>
          <w:lang w:val="en-GB"/>
        </w:rPr>
      </w:pPr>
    </w:p>
    <w:p w:rsidR="00A11312" w:rsidRDefault="001E7F69">
      <w:pPr>
        <w:rPr>
          <w:rFonts w:ascii="Times New Roman" w:hAnsi="Times New Roman"/>
          <w:sz w:val="24"/>
          <w:szCs w:val="24"/>
        </w:rPr>
      </w:pPr>
      <w:r w:rsidRPr="001E7F69">
        <w:rPr>
          <w:rFonts w:ascii="Times New Roman" w:hAnsi="Times New Roman"/>
          <w:sz w:val="24"/>
          <w:szCs w:val="24"/>
        </w:rPr>
        <w:t xml:space="preserve">17 Jan </w:t>
      </w:r>
      <w:r w:rsidR="00870BD1" w:rsidRPr="001E7F69">
        <w:rPr>
          <w:rFonts w:ascii="Times New Roman" w:hAnsi="Times New Roman"/>
          <w:sz w:val="24"/>
          <w:szCs w:val="24"/>
        </w:rPr>
        <w:t>2018 EH</w:t>
      </w:r>
    </w:p>
    <w:p w:rsidR="00091610" w:rsidRDefault="00091610">
      <w:pPr>
        <w:rPr>
          <w:rFonts w:ascii="Times New Roman" w:hAnsi="Times New Roman"/>
          <w:sz w:val="24"/>
          <w:szCs w:val="24"/>
        </w:rPr>
      </w:pPr>
    </w:p>
    <w:p w:rsidR="00091610" w:rsidRPr="001E7F69" w:rsidRDefault="00091610">
      <w:pPr>
        <w:rPr>
          <w:rFonts w:ascii="Times New Roman" w:hAnsi="Times New Roman"/>
          <w:sz w:val="24"/>
          <w:szCs w:val="24"/>
        </w:rPr>
      </w:pPr>
      <w:proofErr w:type="spellStart"/>
      <w:r>
        <w:rPr>
          <w:rFonts w:ascii="Times New Roman" w:hAnsi="Times New Roman"/>
          <w:sz w:val="24"/>
          <w:szCs w:val="24"/>
        </w:rPr>
        <w:t>Translation</w:t>
      </w:r>
      <w:proofErr w:type="spellEnd"/>
      <w:r>
        <w:rPr>
          <w:rFonts w:ascii="Times New Roman" w:hAnsi="Times New Roman"/>
          <w:sz w:val="24"/>
          <w:szCs w:val="24"/>
        </w:rPr>
        <w:t xml:space="preserve"> 24 </w:t>
      </w:r>
      <w:proofErr w:type="spellStart"/>
      <w:r>
        <w:rPr>
          <w:rFonts w:ascii="Times New Roman" w:hAnsi="Times New Roman"/>
          <w:sz w:val="24"/>
          <w:szCs w:val="24"/>
        </w:rPr>
        <w:t>Sept</w:t>
      </w:r>
      <w:proofErr w:type="spellEnd"/>
      <w:r>
        <w:rPr>
          <w:rFonts w:ascii="Times New Roman" w:hAnsi="Times New Roman"/>
          <w:sz w:val="24"/>
          <w:szCs w:val="24"/>
        </w:rPr>
        <w:t xml:space="preserve"> 2018</w:t>
      </w:r>
    </w:p>
    <w:sectPr w:rsidR="00091610" w:rsidRPr="001E7F6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1448"/>
    <w:multiLevelType w:val="hybridMultilevel"/>
    <w:tmpl w:val="4E5449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CBB1DC8"/>
    <w:multiLevelType w:val="hybridMultilevel"/>
    <w:tmpl w:val="66CC10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DAF7CDA"/>
    <w:multiLevelType w:val="hybridMultilevel"/>
    <w:tmpl w:val="33C0BEF6"/>
    <w:lvl w:ilvl="0" w:tplc="34B0ADD4">
      <w:start w:val="1"/>
      <w:numFmt w:val="bullet"/>
      <w:lvlText w:val="-"/>
      <w:lvlJc w:val="left"/>
      <w:pPr>
        <w:tabs>
          <w:tab w:val="num" w:pos="360"/>
        </w:tabs>
        <w:ind w:left="360" w:hanging="360"/>
      </w:pPr>
      <w:rPr>
        <w:rFonts w:ascii="Times New Roman" w:eastAsia="Times New Roman" w:hAnsi="Times New Roman" w:cs="Times New Roman"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3" w15:restartNumberingAfterBreak="0">
    <w:nsid w:val="254C16D1"/>
    <w:multiLevelType w:val="hybridMultilevel"/>
    <w:tmpl w:val="01F0B0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C474B65"/>
    <w:multiLevelType w:val="hybridMultilevel"/>
    <w:tmpl w:val="4F7A67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B85129E"/>
    <w:multiLevelType w:val="hybridMultilevel"/>
    <w:tmpl w:val="F26A5894"/>
    <w:lvl w:ilvl="0" w:tplc="0C9404FE">
      <w:start w:val="3"/>
      <w:numFmt w:val="bullet"/>
      <w:lvlText w:val="-"/>
      <w:lvlJc w:val="left"/>
      <w:pPr>
        <w:ind w:left="1080" w:hanging="360"/>
      </w:pPr>
      <w:rPr>
        <w:rFonts w:ascii="Arial Narrow" w:eastAsia="Times New Roman" w:hAnsi="Arial Narrow"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15D"/>
    <w:rsid w:val="00091610"/>
    <w:rsid w:val="000B4E7E"/>
    <w:rsid w:val="000B6291"/>
    <w:rsid w:val="000C4120"/>
    <w:rsid w:val="000D58F8"/>
    <w:rsid w:val="00112768"/>
    <w:rsid w:val="001D415D"/>
    <w:rsid w:val="001E7F69"/>
    <w:rsid w:val="002C2B4E"/>
    <w:rsid w:val="00370B79"/>
    <w:rsid w:val="00377EBC"/>
    <w:rsid w:val="00531469"/>
    <w:rsid w:val="00562601"/>
    <w:rsid w:val="005660CB"/>
    <w:rsid w:val="0057385B"/>
    <w:rsid w:val="005E4A0C"/>
    <w:rsid w:val="00621833"/>
    <w:rsid w:val="00870BD1"/>
    <w:rsid w:val="00916EEE"/>
    <w:rsid w:val="00935359"/>
    <w:rsid w:val="009775A9"/>
    <w:rsid w:val="00982542"/>
    <w:rsid w:val="00A0158F"/>
    <w:rsid w:val="00A11312"/>
    <w:rsid w:val="00A47C3D"/>
    <w:rsid w:val="00AB1F5A"/>
    <w:rsid w:val="00AB34C0"/>
    <w:rsid w:val="00BA6FC6"/>
    <w:rsid w:val="00BC236B"/>
    <w:rsid w:val="00C52454"/>
    <w:rsid w:val="00CC751E"/>
    <w:rsid w:val="00CE72B7"/>
    <w:rsid w:val="00D7120E"/>
    <w:rsid w:val="00E439BC"/>
    <w:rsid w:val="00FF0E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36E5E-A3B3-457A-8B03-84307B74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1D415D"/>
    <w:pPr>
      <w:spacing w:after="0" w:line="240" w:lineRule="auto"/>
    </w:pPr>
    <w:rPr>
      <w:rFonts w:ascii="Calibri" w:eastAsia="Calibri" w:hAnsi="Calibri" w:cs="Times New Roman"/>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VaintekstinChar">
    <w:name w:val="Vain tekstinä Char"/>
    <w:link w:val="Vaintekstin"/>
    <w:semiHidden/>
    <w:rsid w:val="001D415D"/>
    <w:rPr>
      <w:rFonts w:ascii="Consolas" w:hAnsi="Consolas" w:cs="Times New Roman"/>
      <w:sz w:val="21"/>
      <w:szCs w:val="21"/>
      <w:lang w:eastAsia="fi-FI"/>
    </w:rPr>
  </w:style>
  <w:style w:type="paragraph" w:styleId="Vaintekstin">
    <w:name w:val="Plain Text"/>
    <w:basedOn w:val="Normaali"/>
    <w:link w:val="VaintekstinChar"/>
    <w:semiHidden/>
    <w:rsid w:val="001D415D"/>
    <w:rPr>
      <w:rFonts w:ascii="Consolas" w:eastAsiaTheme="minorHAnsi" w:hAnsi="Consolas"/>
      <w:sz w:val="21"/>
      <w:szCs w:val="21"/>
    </w:rPr>
  </w:style>
  <w:style w:type="character" w:customStyle="1" w:styleId="VaintekstinChar1">
    <w:name w:val="Vain tekstinä Char1"/>
    <w:basedOn w:val="Kappaleenoletusfontti"/>
    <w:uiPriority w:val="99"/>
    <w:semiHidden/>
    <w:rsid w:val="001D415D"/>
    <w:rPr>
      <w:rFonts w:ascii="Consolas" w:eastAsia="Calibri" w:hAnsi="Consolas" w:cs="Consolas"/>
      <w:sz w:val="21"/>
      <w:szCs w:val="21"/>
      <w:lang w:eastAsia="fi-FI"/>
    </w:rPr>
  </w:style>
  <w:style w:type="paragraph" w:styleId="Luettelokappale">
    <w:name w:val="List Paragraph"/>
    <w:basedOn w:val="Normaali"/>
    <w:uiPriority w:val="34"/>
    <w:qFormat/>
    <w:rsid w:val="00CC751E"/>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3224</Characters>
  <Application>Microsoft Office Word</Application>
  <DocSecurity>0</DocSecurity>
  <Lines>26</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Halme Jaana</dc:creator>
  <cp:lastModifiedBy>Rautava-Nurmi Hanna</cp:lastModifiedBy>
  <cp:revision>2</cp:revision>
  <dcterms:created xsi:type="dcterms:W3CDTF">2018-10-03T12:41:00Z</dcterms:created>
  <dcterms:modified xsi:type="dcterms:W3CDTF">2018-10-03T12:41:00Z</dcterms:modified>
</cp:coreProperties>
</file>