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B2DFC" w14:textId="77777777" w:rsidR="001C54BE" w:rsidRDefault="000F696C" w:rsidP="008617B5">
      <w:pPr>
        <w:pStyle w:val="Otsikko2"/>
        <w:rPr>
          <w:lang w:val="fi-FI"/>
        </w:rPr>
      </w:pPr>
      <w:bookmarkStart w:id="0" w:name="_GoBack"/>
      <w:bookmarkEnd w:id="0"/>
      <w:r>
        <w:rPr>
          <w:noProof/>
          <w:lang w:val="fi-FI" w:eastAsia="fi-FI"/>
        </w:rPr>
        <w:drawing>
          <wp:inline distT="0" distB="0" distL="0" distR="0" wp14:anchorId="7BEB2E25" wp14:editId="7BEB2E26">
            <wp:extent cx="1495425" cy="793867"/>
            <wp:effectExtent l="0" t="0" r="0" b="6350"/>
            <wp:docPr id="1" name="Kuva 1" descr="C:\Users\ankarki\Documents\Liittouma\coastal_viralli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arki\Documents\Liittouma\coastal_virallin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9527" cy="796045"/>
                    </a:xfrm>
                    <a:prstGeom prst="rect">
                      <a:avLst/>
                    </a:prstGeom>
                    <a:noFill/>
                    <a:ln>
                      <a:noFill/>
                    </a:ln>
                  </pic:spPr>
                </pic:pic>
              </a:graphicData>
            </a:graphic>
          </wp:inline>
        </w:drawing>
      </w:r>
      <w:r w:rsidR="008617B5">
        <w:rPr>
          <w:lang w:val="fi-FI"/>
        </w:rPr>
        <w:t>L</w:t>
      </w:r>
      <w:r>
        <w:rPr>
          <w:lang w:val="fi-FI"/>
        </w:rPr>
        <w:t>o</w:t>
      </w:r>
      <w:r w:rsidR="0044003E">
        <w:rPr>
          <w:lang w:val="fi-FI"/>
        </w:rPr>
        <w:t>unais-Suomen ammattikorkeakoulu</w:t>
      </w:r>
      <w:r>
        <w:rPr>
          <w:lang w:val="fi-FI"/>
        </w:rPr>
        <w:t>liittouma</w:t>
      </w:r>
      <w:r w:rsidR="0044003E">
        <w:rPr>
          <w:lang w:val="fi-FI"/>
        </w:rPr>
        <w:t xml:space="preserve">n </w:t>
      </w:r>
      <w:r>
        <w:rPr>
          <w:lang w:val="fi-FI"/>
        </w:rPr>
        <w:t>strategia</w:t>
      </w:r>
    </w:p>
    <w:p w14:paraId="7BEB2DFD" w14:textId="77777777" w:rsidR="00750746" w:rsidRDefault="00750746" w:rsidP="006D53BA">
      <w:pPr>
        <w:spacing w:after="0"/>
        <w:rPr>
          <w:lang w:val="fi-FI"/>
        </w:rPr>
      </w:pPr>
    </w:p>
    <w:p w14:paraId="7BEB2DFE" w14:textId="77777777" w:rsidR="000C04DE" w:rsidRDefault="000C04DE" w:rsidP="00AF2C3B">
      <w:pPr>
        <w:spacing w:after="0"/>
        <w:rPr>
          <w:lang w:val="fi-FI"/>
        </w:rPr>
      </w:pPr>
    </w:p>
    <w:p w14:paraId="7BEB2DFF" w14:textId="77777777" w:rsidR="000C04DE" w:rsidRDefault="002E233E" w:rsidP="00AF2C3B">
      <w:pPr>
        <w:spacing w:after="0"/>
        <w:rPr>
          <w:lang w:val="fi-FI"/>
        </w:rPr>
      </w:pPr>
      <w:r>
        <w:rPr>
          <w:lang w:val="fi-FI"/>
        </w:rPr>
        <w:t>Satakunnan ja Turun ammattikorkeakoulujen liittouma on synnytetty vastaamaan Varsinais-Suomen ja Satakunnan maakuntien kehittyviä tarpeita alueiden elinvoiman ja kansainvälisen kilpailukyvyn lisäämiseksi. L</w:t>
      </w:r>
      <w:r w:rsidR="000C04DE">
        <w:rPr>
          <w:lang w:val="fi-FI"/>
        </w:rPr>
        <w:t>iittouman strategiassa sovit</w:t>
      </w:r>
      <w:r>
        <w:rPr>
          <w:lang w:val="fi-FI"/>
        </w:rPr>
        <w:t xml:space="preserve">aan </w:t>
      </w:r>
      <w:r w:rsidR="000C04DE">
        <w:rPr>
          <w:lang w:val="fi-FI"/>
        </w:rPr>
        <w:t>yhteistyön hallinnollisesta muodosta ja strategisen yhteistyön pidemmän aikavälin tavoitteista.</w:t>
      </w:r>
      <w:r w:rsidR="00CE3753">
        <w:rPr>
          <w:lang w:val="fi-FI"/>
        </w:rPr>
        <w:t xml:space="preserve"> Lounais-Suomen ammatt</w:t>
      </w:r>
      <w:r w:rsidR="00282E15">
        <w:rPr>
          <w:lang w:val="fi-FI"/>
        </w:rPr>
        <w:t xml:space="preserve">ikorkeakoululiittouma huomioi maakuntaohjelmien ja Lounaisrannikkoyhteistyön painotukset strategiassaan, jossa tavoitteena on Lounais-Suomea palveleva kansallisesti ja kansainvälisesti kilpailukykyinen korkeakoululiittouma.      </w:t>
      </w:r>
    </w:p>
    <w:p w14:paraId="7BEB2E00" w14:textId="77777777" w:rsidR="004760CE" w:rsidRDefault="004760CE" w:rsidP="00DC21F5">
      <w:pPr>
        <w:spacing w:after="0"/>
        <w:rPr>
          <w:highlight w:val="yellow"/>
          <w:lang w:val="fi-FI"/>
        </w:rPr>
      </w:pPr>
    </w:p>
    <w:p w14:paraId="7BEB2E01" w14:textId="77777777" w:rsidR="004369F9" w:rsidRDefault="005B0303" w:rsidP="004369F9">
      <w:pPr>
        <w:spacing w:after="0"/>
        <w:rPr>
          <w:lang w:val="fi-FI"/>
        </w:rPr>
      </w:pPr>
      <w:r>
        <w:rPr>
          <w:lang w:val="fi-FI"/>
        </w:rPr>
        <w:t>Lounais-Suomen ammattikorkeakoulul</w:t>
      </w:r>
      <w:r w:rsidR="001C3DFA">
        <w:rPr>
          <w:lang w:val="fi-FI"/>
        </w:rPr>
        <w:t xml:space="preserve">iittouman tarkoituksena on harjoittaa aktiivista jäsenkorkeakoulujensa toimintaa kokoavaa ja niiden näkemykset huomioonottavaa </w:t>
      </w:r>
      <w:r w:rsidR="00E53B0B">
        <w:rPr>
          <w:lang w:val="fi-FI"/>
        </w:rPr>
        <w:t>korkeakoulu – ja innovaatiopolitiikkaa sekä ohjata jäsenkorkeakouluja strategisesti tärkeissä asioissa. Liittouman erityistehtävänä Suomen korkeakoulu- ja innovaatiojärjestelmässä on Varsinais-Suomen ja Satakunnan kansainvälisen kilpailukyvyn kehittäminen. Liittouma tuottaa lisäarvoa sidosryhmilleen ja jäsenkorkeakoulujen omistajat hyötyvät liittouman korkeakoulujen vahvistuvasta roolista alueilla.</w:t>
      </w:r>
    </w:p>
    <w:p w14:paraId="7BEB2E02" w14:textId="77777777" w:rsidR="00AF2C3B" w:rsidRDefault="009539DD" w:rsidP="004369F9">
      <w:pPr>
        <w:spacing w:after="0"/>
        <w:rPr>
          <w:lang w:val="fi-FI"/>
        </w:rPr>
      </w:pPr>
      <w:r>
        <w:rPr>
          <w:noProof/>
          <w:lang w:val="fi-FI" w:eastAsia="fi-FI"/>
        </w:rPr>
        <w:drawing>
          <wp:inline distT="0" distB="0" distL="0" distR="0" wp14:anchorId="7BEB2E27" wp14:editId="7BEB2E28">
            <wp:extent cx="5310836" cy="3964839"/>
            <wp:effectExtent l="0" t="0" r="0" b="0"/>
            <wp:docPr id="2" name="Kaaviokuv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BEB2E03" w14:textId="77777777" w:rsidR="009539DD" w:rsidRPr="00C27148" w:rsidRDefault="00C27148" w:rsidP="00C27148">
      <w:pPr>
        <w:pStyle w:val="Eivli"/>
        <w:rPr>
          <w:b/>
          <w:lang w:val="fi-FI"/>
        </w:rPr>
      </w:pPr>
      <w:r>
        <w:rPr>
          <w:lang w:val="fi-FI"/>
        </w:rPr>
        <w:t xml:space="preserve">                                           </w:t>
      </w:r>
      <w:r w:rsidR="00810FA3" w:rsidRPr="00C27148">
        <w:rPr>
          <w:b/>
          <w:lang w:val="fi-FI"/>
        </w:rPr>
        <w:t xml:space="preserve">Lounais-Suomen </w:t>
      </w:r>
      <w:r w:rsidRPr="00C27148">
        <w:rPr>
          <w:b/>
          <w:lang w:val="fi-FI"/>
        </w:rPr>
        <w:t>ammatti</w:t>
      </w:r>
      <w:r w:rsidR="00810FA3" w:rsidRPr="00C27148">
        <w:rPr>
          <w:b/>
          <w:lang w:val="fi-FI"/>
        </w:rPr>
        <w:t>korkeakoululii</w:t>
      </w:r>
      <w:r w:rsidR="008617B5" w:rsidRPr="00C27148">
        <w:rPr>
          <w:b/>
          <w:lang w:val="fi-FI"/>
        </w:rPr>
        <w:t xml:space="preserve">ttouman </w:t>
      </w:r>
      <w:r w:rsidR="00462820" w:rsidRPr="00C27148">
        <w:rPr>
          <w:b/>
          <w:lang w:val="fi-FI"/>
        </w:rPr>
        <w:t>visio</w:t>
      </w:r>
    </w:p>
    <w:p w14:paraId="7BEB2E04" w14:textId="77777777" w:rsidR="009539DD" w:rsidRDefault="009539DD" w:rsidP="004369F9">
      <w:pPr>
        <w:spacing w:after="0"/>
        <w:rPr>
          <w:lang w:val="fi-FI"/>
        </w:rPr>
      </w:pPr>
    </w:p>
    <w:p w14:paraId="7BEB2E05" w14:textId="77777777" w:rsidR="00750746" w:rsidRDefault="00750746" w:rsidP="004369F9">
      <w:pPr>
        <w:spacing w:after="0"/>
        <w:rPr>
          <w:lang w:val="fi-FI"/>
        </w:rPr>
      </w:pPr>
    </w:p>
    <w:p w14:paraId="7BEB2E06" w14:textId="77777777" w:rsidR="005B0303" w:rsidRDefault="005B0303" w:rsidP="009539DD">
      <w:pPr>
        <w:spacing w:after="0"/>
        <w:rPr>
          <w:lang w:val="fi-FI"/>
        </w:rPr>
      </w:pPr>
    </w:p>
    <w:p w14:paraId="7BEB2E07" w14:textId="77777777" w:rsidR="0080434F" w:rsidRDefault="00C27148" w:rsidP="009539DD">
      <w:pPr>
        <w:spacing w:after="0"/>
        <w:rPr>
          <w:lang w:val="fi-FI"/>
        </w:rPr>
      </w:pPr>
      <w:r>
        <w:rPr>
          <w:lang w:val="fi-FI"/>
        </w:rPr>
        <w:lastRenderedPageBreak/>
        <w:t xml:space="preserve">Liittoumalla on </w:t>
      </w:r>
      <w:r w:rsidR="009539DD">
        <w:rPr>
          <w:lang w:val="fi-FI"/>
        </w:rPr>
        <w:t xml:space="preserve">yhteisiä toimintoja ja niiden toteutuksesta </w:t>
      </w:r>
      <w:r w:rsidR="00A15816">
        <w:rPr>
          <w:lang w:val="fi-FI"/>
        </w:rPr>
        <w:t xml:space="preserve">huolehtivia </w:t>
      </w:r>
      <w:r w:rsidR="00DB1405" w:rsidRPr="00A15816">
        <w:rPr>
          <w:lang w:val="fi-FI"/>
        </w:rPr>
        <w:t>pysyviä rakenteita</w:t>
      </w:r>
      <w:r w:rsidR="009539DD">
        <w:rPr>
          <w:lang w:val="fi-FI"/>
        </w:rPr>
        <w:t>, joissa on henkilöstöä molemmista korkea</w:t>
      </w:r>
      <w:r>
        <w:rPr>
          <w:lang w:val="fi-FI"/>
        </w:rPr>
        <w:t>kouluista. Yh</w:t>
      </w:r>
      <w:r w:rsidR="00A15816">
        <w:rPr>
          <w:lang w:val="fi-FI"/>
        </w:rPr>
        <w:t>teisiä</w:t>
      </w:r>
      <w:r>
        <w:rPr>
          <w:lang w:val="fi-FI"/>
        </w:rPr>
        <w:t xml:space="preserve"> pysyviä</w:t>
      </w:r>
      <w:r w:rsidR="00A15816">
        <w:rPr>
          <w:lang w:val="fi-FI"/>
        </w:rPr>
        <w:t xml:space="preserve"> </w:t>
      </w:r>
      <w:r>
        <w:rPr>
          <w:lang w:val="fi-FI"/>
        </w:rPr>
        <w:t>rakenteita vuoden 2016 alusta lähtien ovat</w:t>
      </w:r>
    </w:p>
    <w:p w14:paraId="7BEB2E08" w14:textId="77777777" w:rsidR="009539DD" w:rsidRDefault="00A15816" w:rsidP="009539DD">
      <w:pPr>
        <w:spacing w:after="0"/>
        <w:rPr>
          <w:lang w:val="fi-FI"/>
        </w:rPr>
      </w:pPr>
      <w:r>
        <w:rPr>
          <w:lang w:val="fi-FI"/>
        </w:rPr>
        <w:t xml:space="preserve"> </w:t>
      </w:r>
    </w:p>
    <w:p w14:paraId="7BEB2E09" w14:textId="77777777" w:rsidR="00CE3753" w:rsidRDefault="00F62D69" w:rsidP="009539DD">
      <w:pPr>
        <w:pStyle w:val="Luettelokappale"/>
        <w:numPr>
          <w:ilvl w:val="0"/>
          <w:numId w:val="3"/>
        </w:numPr>
        <w:spacing w:after="0"/>
        <w:rPr>
          <w:lang w:val="fi-FI"/>
        </w:rPr>
      </w:pPr>
      <w:r w:rsidRPr="00CE3753">
        <w:rPr>
          <w:b/>
          <w:lang w:val="fi-FI"/>
        </w:rPr>
        <w:t xml:space="preserve">CoastAL </w:t>
      </w:r>
      <w:proofErr w:type="spellStart"/>
      <w:r w:rsidRPr="00CE3753">
        <w:rPr>
          <w:b/>
          <w:lang w:val="fi-FI"/>
        </w:rPr>
        <w:t>Laadunhallinta</w:t>
      </w:r>
      <w:r w:rsidR="00A15816" w:rsidRPr="00CE3753">
        <w:rPr>
          <w:b/>
          <w:lang w:val="fi-FI"/>
        </w:rPr>
        <w:t>│Quality</w:t>
      </w:r>
      <w:proofErr w:type="spellEnd"/>
      <w:r w:rsidR="00A15816" w:rsidRPr="00CE3753">
        <w:rPr>
          <w:b/>
          <w:lang w:val="fi-FI"/>
        </w:rPr>
        <w:t xml:space="preserve"> Management</w:t>
      </w:r>
      <w:r w:rsidR="00042D3D" w:rsidRPr="00CE3753">
        <w:rPr>
          <w:lang w:val="fi-FI"/>
        </w:rPr>
        <w:t>:</w:t>
      </w:r>
      <w:r w:rsidR="00A15816" w:rsidRPr="00CE3753">
        <w:rPr>
          <w:lang w:val="fi-FI"/>
        </w:rPr>
        <w:t xml:space="preserve"> yhteinen laatuajattelu, laatujärjestelmien keventäminen,</w:t>
      </w:r>
      <w:r w:rsidR="00A85127" w:rsidRPr="00CE3753">
        <w:rPr>
          <w:lang w:val="fi-FI"/>
        </w:rPr>
        <w:t xml:space="preserve"> johtamisen tukeminen laa</w:t>
      </w:r>
      <w:r w:rsidR="00C27148">
        <w:rPr>
          <w:lang w:val="fi-FI"/>
        </w:rPr>
        <w:t>tutyöllä</w:t>
      </w:r>
      <w:r w:rsidR="00A85127" w:rsidRPr="00CE3753">
        <w:rPr>
          <w:lang w:val="fi-FI"/>
        </w:rPr>
        <w:t xml:space="preserve">, </w:t>
      </w:r>
      <w:r w:rsidR="00A15816" w:rsidRPr="00CE3753">
        <w:rPr>
          <w:lang w:val="fi-FI"/>
        </w:rPr>
        <w:t>joustavaa ja monimuotoista opiskelua tukevat yhteiset laatukäytänteet,</w:t>
      </w:r>
      <w:r w:rsidR="00C27148">
        <w:rPr>
          <w:lang w:val="fi-FI"/>
        </w:rPr>
        <w:t xml:space="preserve"> </w:t>
      </w:r>
      <w:proofErr w:type="spellStart"/>
      <w:r w:rsidR="00C27148">
        <w:rPr>
          <w:lang w:val="fi-FI"/>
        </w:rPr>
        <w:t>ristiinauditoinnit</w:t>
      </w:r>
      <w:proofErr w:type="spellEnd"/>
      <w:r w:rsidR="00B45442" w:rsidRPr="00CE3753">
        <w:rPr>
          <w:lang w:val="fi-FI"/>
        </w:rPr>
        <w:t xml:space="preserve"> </w:t>
      </w:r>
    </w:p>
    <w:p w14:paraId="7BEB2E0A" w14:textId="77777777" w:rsidR="009539DD" w:rsidRPr="00CE3753" w:rsidRDefault="009539DD" w:rsidP="009539DD">
      <w:pPr>
        <w:pStyle w:val="Luettelokappale"/>
        <w:numPr>
          <w:ilvl w:val="0"/>
          <w:numId w:val="3"/>
        </w:numPr>
        <w:spacing w:after="0"/>
        <w:rPr>
          <w:lang w:val="fi-FI"/>
        </w:rPr>
      </w:pPr>
      <w:r w:rsidRPr="00CE3753">
        <w:rPr>
          <w:b/>
          <w:lang w:val="fi-FI"/>
        </w:rPr>
        <w:t>CoastAL</w:t>
      </w:r>
      <w:r w:rsidR="00DB1405" w:rsidRPr="00CE3753">
        <w:rPr>
          <w:b/>
          <w:lang w:val="fi-FI"/>
        </w:rPr>
        <w:t xml:space="preserve"> </w:t>
      </w:r>
      <w:proofErr w:type="spellStart"/>
      <w:r w:rsidR="00A85127" w:rsidRPr="00CE3753">
        <w:rPr>
          <w:b/>
          <w:lang w:val="fi-FI"/>
        </w:rPr>
        <w:t>YAMK│</w:t>
      </w:r>
      <w:r w:rsidR="0085320A" w:rsidRPr="00CE3753">
        <w:rPr>
          <w:b/>
          <w:lang w:val="fi-FI"/>
        </w:rPr>
        <w:t>M</w:t>
      </w:r>
      <w:r w:rsidR="00A85127" w:rsidRPr="00CE3753">
        <w:rPr>
          <w:b/>
          <w:lang w:val="fi-FI"/>
        </w:rPr>
        <w:t>asters</w:t>
      </w:r>
      <w:proofErr w:type="spellEnd"/>
      <w:r w:rsidR="00A85127" w:rsidRPr="00CE3753">
        <w:rPr>
          <w:lang w:val="fi-FI"/>
        </w:rPr>
        <w:t>: koulutusten yhteissuunnittelua, yhteistä</w:t>
      </w:r>
      <w:r w:rsidR="007D680A" w:rsidRPr="00CE3753">
        <w:rPr>
          <w:lang w:val="fi-FI"/>
        </w:rPr>
        <w:t xml:space="preserve"> tarjonta</w:t>
      </w:r>
      <w:r w:rsidR="00A85127" w:rsidRPr="00CE3753">
        <w:rPr>
          <w:lang w:val="fi-FI"/>
        </w:rPr>
        <w:t>a</w:t>
      </w:r>
      <w:r w:rsidR="00B45442" w:rsidRPr="00CE3753">
        <w:rPr>
          <w:lang w:val="fi-FI"/>
        </w:rPr>
        <w:t xml:space="preserve">, yhteisiä toteutuksia </w:t>
      </w:r>
      <w:r w:rsidR="00DB1405" w:rsidRPr="00CE3753">
        <w:rPr>
          <w:lang w:val="fi-FI"/>
        </w:rPr>
        <w:t xml:space="preserve"> </w:t>
      </w:r>
    </w:p>
    <w:p w14:paraId="7BEB2E0B" w14:textId="77777777" w:rsidR="009539DD" w:rsidRPr="00A85127" w:rsidRDefault="007D680A" w:rsidP="009539DD">
      <w:pPr>
        <w:pStyle w:val="Luettelokappale"/>
        <w:numPr>
          <w:ilvl w:val="0"/>
          <w:numId w:val="3"/>
        </w:numPr>
        <w:spacing w:after="0"/>
        <w:rPr>
          <w:lang w:val="fi-FI"/>
        </w:rPr>
      </w:pPr>
      <w:r w:rsidRPr="0085320A">
        <w:rPr>
          <w:b/>
          <w:lang w:val="fi-FI"/>
        </w:rPr>
        <w:t>CoastAL</w:t>
      </w:r>
      <w:r w:rsidR="00DB1405" w:rsidRPr="0085320A">
        <w:rPr>
          <w:b/>
          <w:lang w:val="fi-FI"/>
        </w:rPr>
        <w:t xml:space="preserve"> </w:t>
      </w:r>
      <w:r w:rsidR="00CE3753">
        <w:rPr>
          <w:b/>
          <w:lang w:val="fi-FI"/>
        </w:rPr>
        <w:t>365</w:t>
      </w:r>
      <w:r w:rsidRPr="00A85127">
        <w:rPr>
          <w:lang w:val="fi-FI"/>
        </w:rPr>
        <w:t xml:space="preserve">: </w:t>
      </w:r>
      <w:r w:rsidR="00CE3753">
        <w:rPr>
          <w:lang w:val="fi-FI"/>
        </w:rPr>
        <w:t>ympärivuotinen opintotarjonta</w:t>
      </w:r>
      <w:r w:rsidRPr="00A85127">
        <w:rPr>
          <w:lang w:val="fi-FI"/>
        </w:rPr>
        <w:t xml:space="preserve"> </w:t>
      </w:r>
    </w:p>
    <w:p w14:paraId="7BEB2E0C" w14:textId="77777777" w:rsidR="00E30EB9" w:rsidRPr="00BA01B7" w:rsidRDefault="00DB1405" w:rsidP="00BA01B7">
      <w:pPr>
        <w:pStyle w:val="Luettelokappale"/>
        <w:numPr>
          <w:ilvl w:val="0"/>
          <w:numId w:val="3"/>
        </w:numPr>
        <w:spacing w:after="0"/>
        <w:rPr>
          <w:lang w:val="fi-FI"/>
        </w:rPr>
      </w:pPr>
      <w:r w:rsidRPr="0085320A">
        <w:rPr>
          <w:b/>
          <w:lang w:val="fi-FI"/>
        </w:rPr>
        <w:t xml:space="preserve">CoastAL </w:t>
      </w:r>
      <w:proofErr w:type="spellStart"/>
      <w:r w:rsidRPr="0085320A">
        <w:rPr>
          <w:b/>
          <w:lang w:val="fi-FI"/>
        </w:rPr>
        <w:t>julkaisut</w:t>
      </w:r>
      <w:r w:rsidR="00B45442" w:rsidRPr="0085320A">
        <w:rPr>
          <w:b/>
          <w:lang w:val="fi-FI"/>
        </w:rPr>
        <w:t>│</w:t>
      </w:r>
      <w:r w:rsidR="00C27148">
        <w:rPr>
          <w:b/>
          <w:lang w:val="fi-FI"/>
        </w:rPr>
        <w:t>P</w:t>
      </w:r>
      <w:r w:rsidR="007D680A" w:rsidRPr="0085320A">
        <w:rPr>
          <w:b/>
          <w:lang w:val="fi-FI"/>
        </w:rPr>
        <w:t>ublications</w:t>
      </w:r>
      <w:proofErr w:type="spellEnd"/>
      <w:r w:rsidRPr="00BA01B7">
        <w:rPr>
          <w:lang w:val="fi-FI"/>
        </w:rPr>
        <w:t>:</w:t>
      </w:r>
      <w:r w:rsidR="00C27148">
        <w:rPr>
          <w:lang w:val="fi-FI"/>
        </w:rPr>
        <w:t xml:space="preserve"> AV-</w:t>
      </w:r>
      <w:r w:rsidR="00BA01B7" w:rsidRPr="00BA01B7">
        <w:rPr>
          <w:lang w:val="fi-FI"/>
        </w:rPr>
        <w:t>julkaisujen yhteiskehittäminen, julkaisu-/jakelua</w:t>
      </w:r>
      <w:r w:rsidR="00C27148">
        <w:rPr>
          <w:lang w:val="fi-FI"/>
        </w:rPr>
        <w:t>lustan luominen</w:t>
      </w:r>
    </w:p>
    <w:p w14:paraId="7BEB2E0D" w14:textId="77777777" w:rsidR="005C5E3D" w:rsidRPr="006271B8" w:rsidRDefault="005C5E3D" w:rsidP="009B3D54">
      <w:pPr>
        <w:pStyle w:val="Luettelokappale"/>
        <w:numPr>
          <w:ilvl w:val="0"/>
          <w:numId w:val="3"/>
        </w:numPr>
        <w:spacing w:after="0"/>
        <w:rPr>
          <w:lang w:val="fi-FI"/>
        </w:rPr>
      </w:pPr>
      <w:r w:rsidRPr="0085320A">
        <w:rPr>
          <w:b/>
          <w:lang w:val="fi-FI"/>
        </w:rPr>
        <w:t>CoastAL</w:t>
      </w:r>
      <w:r w:rsidR="00BA01B7" w:rsidRPr="0085320A">
        <w:rPr>
          <w:b/>
          <w:lang w:val="fi-FI"/>
        </w:rPr>
        <w:t xml:space="preserve"> </w:t>
      </w:r>
      <w:proofErr w:type="spellStart"/>
      <w:r w:rsidR="00CE3753">
        <w:rPr>
          <w:b/>
          <w:lang w:val="fi-FI"/>
        </w:rPr>
        <w:t>Tutkimusryhmät</w:t>
      </w:r>
      <w:r w:rsidR="00BA01B7" w:rsidRPr="0085320A">
        <w:rPr>
          <w:b/>
          <w:lang w:val="fi-FI"/>
        </w:rPr>
        <w:t>│</w:t>
      </w:r>
      <w:r w:rsidR="00C27148">
        <w:rPr>
          <w:b/>
          <w:lang w:val="fi-FI"/>
        </w:rPr>
        <w:t>Research</w:t>
      </w:r>
      <w:proofErr w:type="spellEnd"/>
      <w:r w:rsidR="00C27148">
        <w:rPr>
          <w:b/>
          <w:lang w:val="fi-FI"/>
        </w:rPr>
        <w:t xml:space="preserve"> </w:t>
      </w:r>
      <w:proofErr w:type="spellStart"/>
      <w:r w:rsidR="00C27148">
        <w:rPr>
          <w:b/>
          <w:lang w:val="fi-FI"/>
        </w:rPr>
        <w:t>G</w:t>
      </w:r>
      <w:r w:rsidR="00CE3753">
        <w:rPr>
          <w:b/>
          <w:lang w:val="fi-FI"/>
        </w:rPr>
        <w:t>roups</w:t>
      </w:r>
      <w:proofErr w:type="spellEnd"/>
      <w:r w:rsidR="00DB1405" w:rsidRPr="00BA01B7">
        <w:rPr>
          <w:lang w:val="fi-FI"/>
        </w:rPr>
        <w:t xml:space="preserve">: </w:t>
      </w:r>
      <w:r w:rsidR="00C27148">
        <w:rPr>
          <w:lang w:val="fi-FI"/>
        </w:rPr>
        <w:t>tutkimusryhmät (</w:t>
      </w:r>
      <w:r w:rsidR="0080434F">
        <w:rPr>
          <w:lang w:val="fi-FI"/>
        </w:rPr>
        <w:t xml:space="preserve">esim. </w:t>
      </w:r>
      <w:r w:rsidR="00BA01B7">
        <w:rPr>
          <w:lang w:val="fi-FI"/>
        </w:rPr>
        <w:t>energia ja resurssitehokkuus, hyvinvointi- ja peliteknologia,</w:t>
      </w:r>
      <w:r w:rsidR="009B3D54">
        <w:rPr>
          <w:lang w:val="fi-FI"/>
        </w:rPr>
        <w:t xml:space="preserve"> toimiva arki ja saavutettavuus, tulevaisuuden työ, tiedonsiirtoverkot, meriteknologia</w:t>
      </w:r>
      <w:r w:rsidR="00C27148">
        <w:rPr>
          <w:lang w:val="fi-FI"/>
        </w:rPr>
        <w:t>)</w:t>
      </w:r>
      <w:r w:rsidR="009B3D54">
        <w:rPr>
          <w:lang w:val="fi-FI"/>
        </w:rPr>
        <w:t xml:space="preserve"> toimivat alueellisesti ja kansallisesti sekä edistävät osaltaan Lou</w:t>
      </w:r>
      <w:r w:rsidR="00C27148">
        <w:rPr>
          <w:lang w:val="fi-FI"/>
        </w:rPr>
        <w:t>nais-Suomen kansainvälistymistä</w:t>
      </w:r>
      <w:r w:rsidR="009B3D54">
        <w:rPr>
          <w:lang w:val="fi-FI"/>
        </w:rPr>
        <w:t xml:space="preserve"> </w:t>
      </w:r>
    </w:p>
    <w:p w14:paraId="7BEB2E0E" w14:textId="77777777" w:rsidR="00543B76" w:rsidRPr="006271B8" w:rsidRDefault="005C5E3D" w:rsidP="006271B8">
      <w:pPr>
        <w:pStyle w:val="Luettelokappale"/>
        <w:numPr>
          <w:ilvl w:val="0"/>
          <w:numId w:val="3"/>
        </w:numPr>
        <w:spacing w:after="0"/>
        <w:rPr>
          <w:lang w:val="fi-FI"/>
        </w:rPr>
      </w:pPr>
      <w:r w:rsidRPr="0085320A">
        <w:rPr>
          <w:b/>
          <w:lang w:val="fi-FI"/>
        </w:rPr>
        <w:t xml:space="preserve">CoastAL </w:t>
      </w:r>
      <w:proofErr w:type="spellStart"/>
      <w:r w:rsidR="00042D3D" w:rsidRPr="0085320A">
        <w:rPr>
          <w:b/>
          <w:lang w:val="fi-FI"/>
        </w:rPr>
        <w:t>Maakuntakorkeakoulu</w:t>
      </w:r>
      <w:r w:rsidR="006271B8" w:rsidRPr="0085320A">
        <w:rPr>
          <w:b/>
          <w:lang w:val="fi-FI"/>
        </w:rPr>
        <w:t>│Regional</w:t>
      </w:r>
      <w:proofErr w:type="spellEnd"/>
      <w:r w:rsidR="006271B8" w:rsidRPr="0085320A">
        <w:rPr>
          <w:b/>
          <w:lang w:val="fi-FI"/>
        </w:rPr>
        <w:t xml:space="preserve"> </w:t>
      </w:r>
      <w:proofErr w:type="spellStart"/>
      <w:r w:rsidR="006271B8" w:rsidRPr="0085320A">
        <w:rPr>
          <w:b/>
          <w:lang w:val="fi-FI"/>
        </w:rPr>
        <w:t>Higher</w:t>
      </w:r>
      <w:proofErr w:type="spellEnd"/>
      <w:r w:rsidR="006271B8" w:rsidRPr="0085320A">
        <w:rPr>
          <w:b/>
          <w:lang w:val="fi-FI"/>
        </w:rPr>
        <w:t xml:space="preserve"> </w:t>
      </w:r>
      <w:proofErr w:type="spellStart"/>
      <w:r w:rsidR="006271B8" w:rsidRPr="0085320A">
        <w:rPr>
          <w:b/>
          <w:lang w:val="fi-FI"/>
        </w:rPr>
        <w:t>Education</w:t>
      </w:r>
      <w:proofErr w:type="spellEnd"/>
      <w:r w:rsidR="00042D3D" w:rsidRPr="006271B8">
        <w:rPr>
          <w:lang w:val="fi-FI"/>
        </w:rPr>
        <w:t xml:space="preserve">: </w:t>
      </w:r>
      <w:r w:rsidR="006271B8">
        <w:rPr>
          <w:lang w:val="fi-FI"/>
        </w:rPr>
        <w:t>päätoimipisteiden pääpaikan ulkopuolella tehtävä maakuntien elinkeinoelämää laajasti tukevaa toimintaa</w:t>
      </w:r>
      <w:r w:rsidR="00FF2B10">
        <w:rPr>
          <w:lang w:val="fi-FI"/>
        </w:rPr>
        <w:t xml:space="preserve"> (aikuiskoulutus, täydennyskoulutus, avoin </w:t>
      </w:r>
      <w:proofErr w:type="spellStart"/>
      <w:r w:rsidR="00FF2B10">
        <w:rPr>
          <w:lang w:val="fi-FI"/>
        </w:rPr>
        <w:t>amk-opetus</w:t>
      </w:r>
      <w:proofErr w:type="spellEnd"/>
      <w:r w:rsidR="00FF2B10">
        <w:rPr>
          <w:lang w:val="fi-FI"/>
        </w:rPr>
        <w:t>, opiskelijoiden harjoittelut &amp;</w:t>
      </w:r>
      <w:r w:rsidR="006271B8" w:rsidRPr="006271B8">
        <w:rPr>
          <w:lang w:val="fi-FI"/>
        </w:rPr>
        <w:t xml:space="preserve"> op</w:t>
      </w:r>
      <w:r w:rsidR="00FF2B10">
        <w:rPr>
          <w:lang w:val="fi-FI"/>
        </w:rPr>
        <w:t xml:space="preserve">innäytetyöt, </w:t>
      </w:r>
      <w:proofErr w:type="spellStart"/>
      <w:r w:rsidR="00FF2B10">
        <w:rPr>
          <w:lang w:val="fi-FI"/>
        </w:rPr>
        <w:t>tki-toiminta</w:t>
      </w:r>
      <w:proofErr w:type="spellEnd"/>
      <w:r w:rsidR="00FF2B10">
        <w:rPr>
          <w:lang w:val="fi-FI"/>
        </w:rPr>
        <w:t>)</w:t>
      </w:r>
      <w:r w:rsidR="00042D3D" w:rsidRPr="006271B8">
        <w:rPr>
          <w:lang w:val="fi-FI"/>
        </w:rPr>
        <w:t xml:space="preserve"> </w:t>
      </w:r>
    </w:p>
    <w:p w14:paraId="7BEB2E0F" w14:textId="77777777" w:rsidR="00750746" w:rsidRPr="00FF2B10" w:rsidRDefault="00DB1405" w:rsidP="00042D3D">
      <w:pPr>
        <w:pStyle w:val="Luettelokappale"/>
        <w:numPr>
          <w:ilvl w:val="0"/>
          <w:numId w:val="3"/>
        </w:numPr>
        <w:spacing w:after="0"/>
        <w:rPr>
          <w:lang w:val="fi-FI"/>
        </w:rPr>
      </w:pPr>
      <w:r w:rsidRPr="0085320A">
        <w:rPr>
          <w:b/>
          <w:lang w:val="fi-FI"/>
        </w:rPr>
        <w:t xml:space="preserve">CoastAL </w:t>
      </w:r>
      <w:proofErr w:type="spellStart"/>
      <w:r w:rsidR="00750746" w:rsidRPr="0085320A">
        <w:rPr>
          <w:b/>
          <w:lang w:val="fi-FI"/>
        </w:rPr>
        <w:t>Yrityskiihdyttämö</w:t>
      </w:r>
      <w:r w:rsidR="00FF2B10" w:rsidRPr="0085320A">
        <w:rPr>
          <w:b/>
          <w:lang w:val="fi-FI"/>
        </w:rPr>
        <w:t>│</w:t>
      </w:r>
      <w:r w:rsidR="00042D3D" w:rsidRPr="0085320A">
        <w:rPr>
          <w:b/>
          <w:lang w:val="fi-FI"/>
        </w:rPr>
        <w:t>E</w:t>
      </w:r>
      <w:r w:rsidR="00FF2B10" w:rsidRPr="0085320A">
        <w:rPr>
          <w:b/>
          <w:lang w:val="fi-FI"/>
        </w:rPr>
        <w:t>n</w:t>
      </w:r>
      <w:r w:rsidR="00042D3D" w:rsidRPr="0085320A">
        <w:rPr>
          <w:b/>
          <w:lang w:val="fi-FI"/>
        </w:rPr>
        <w:t>terprise</w:t>
      </w:r>
      <w:proofErr w:type="spellEnd"/>
      <w:r w:rsidR="00042D3D" w:rsidRPr="0085320A">
        <w:rPr>
          <w:b/>
          <w:lang w:val="fi-FI"/>
        </w:rPr>
        <w:t xml:space="preserve"> </w:t>
      </w:r>
      <w:proofErr w:type="spellStart"/>
      <w:r w:rsidR="00042D3D" w:rsidRPr="0085320A">
        <w:rPr>
          <w:b/>
          <w:lang w:val="fi-FI"/>
        </w:rPr>
        <w:t>accelerator</w:t>
      </w:r>
      <w:proofErr w:type="spellEnd"/>
      <w:r w:rsidR="008617B5">
        <w:rPr>
          <w:lang w:val="fi-FI"/>
        </w:rPr>
        <w:t>:</w:t>
      </w:r>
      <w:r w:rsidR="00726A9D">
        <w:rPr>
          <w:lang w:val="fi-FI"/>
        </w:rPr>
        <w:t xml:space="preserve"> </w:t>
      </w:r>
      <w:proofErr w:type="spellStart"/>
      <w:r w:rsidR="00042D3D" w:rsidRPr="00FF2B10">
        <w:rPr>
          <w:lang w:val="fi-FI"/>
        </w:rPr>
        <w:t>SAMKin</w:t>
      </w:r>
      <w:proofErr w:type="spellEnd"/>
      <w:r w:rsidR="00FF2B10">
        <w:rPr>
          <w:lang w:val="fi-FI"/>
        </w:rPr>
        <w:t xml:space="preserve"> </w:t>
      </w:r>
      <w:proofErr w:type="spellStart"/>
      <w:r w:rsidR="00FF2B10">
        <w:rPr>
          <w:lang w:val="fi-FI"/>
        </w:rPr>
        <w:t>Yrityskiihdyttämö</w:t>
      </w:r>
      <w:proofErr w:type="spellEnd"/>
      <w:r w:rsidR="00726A9D">
        <w:rPr>
          <w:lang w:val="fi-FI"/>
        </w:rPr>
        <w:t xml:space="preserve"> &amp;</w:t>
      </w:r>
      <w:r w:rsidR="00042D3D" w:rsidRPr="00FF2B10">
        <w:rPr>
          <w:lang w:val="fi-FI"/>
        </w:rPr>
        <w:t xml:space="preserve"> </w:t>
      </w:r>
      <w:proofErr w:type="spellStart"/>
      <w:r w:rsidR="00042D3D" w:rsidRPr="00FF2B10">
        <w:rPr>
          <w:lang w:val="fi-FI"/>
        </w:rPr>
        <w:t>TurkuAMK</w:t>
      </w:r>
      <w:proofErr w:type="spellEnd"/>
      <w:r w:rsidR="00042D3D" w:rsidRPr="00FF2B10">
        <w:rPr>
          <w:lang w:val="fi-FI"/>
        </w:rPr>
        <w:t xml:space="preserve"> </w:t>
      </w:r>
      <w:proofErr w:type="spellStart"/>
      <w:r w:rsidR="00726A9D">
        <w:rPr>
          <w:lang w:val="fi-FI"/>
        </w:rPr>
        <w:t>BisnesAkatemia</w:t>
      </w:r>
      <w:proofErr w:type="spellEnd"/>
      <w:r w:rsidR="00726A9D">
        <w:rPr>
          <w:lang w:val="fi-FI"/>
        </w:rPr>
        <w:t xml:space="preserve"> mallien yhdistäminen</w:t>
      </w:r>
      <w:r w:rsidR="00FF2B10">
        <w:rPr>
          <w:lang w:val="fi-FI"/>
        </w:rPr>
        <w:t xml:space="preserve">, </w:t>
      </w:r>
      <w:r w:rsidR="00042D3D" w:rsidRPr="00FF2B10">
        <w:rPr>
          <w:lang w:val="fi-FI"/>
        </w:rPr>
        <w:t>yhteinen rakenne</w:t>
      </w:r>
      <w:r w:rsidR="00FF2B10">
        <w:rPr>
          <w:lang w:val="fi-FI"/>
        </w:rPr>
        <w:t xml:space="preserve"> ja toiminta </w:t>
      </w:r>
      <w:r w:rsidR="00726A9D">
        <w:rPr>
          <w:lang w:val="fi-FI"/>
        </w:rPr>
        <w:t>vuoden</w:t>
      </w:r>
      <w:r w:rsidR="00042D3D" w:rsidRPr="00FF2B10">
        <w:rPr>
          <w:lang w:val="fi-FI"/>
        </w:rPr>
        <w:t xml:space="preserve"> 2016</w:t>
      </w:r>
      <w:r w:rsidR="00FF2B10">
        <w:rPr>
          <w:lang w:val="fi-FI"/>
        </w:rPr>
        <w:t xml:space="preserve"> al</w:t>
      </w:r>
      <w:r w:rsidR="00726A9D">
        <w:rPr>
          <w:lang w:val="fi-FI"/>
        </w:rPr>
        <w:t>ussa</w:t>
      </w:r>
    </w:p>
    <w:p w14:paraId="7BEB2E10" w14:textId="77777777" w:rsidR="0085320A" w:rsidRDefault="00DB1405" w:rsidP="0085320A">
      <w:pPr>
        <w:pStyle w:val="Luettelokappale"/>
        <w:numPr>
          <w:ilvl w:val="0"/>
          <w:numId w:val="3"/>
        </w:numPr>
        <w:spacing w:after="0"/>
        <w:rPr>
          <w:lang w:val="fi-FI"/>
        </w:rPr>
      </w:pPr>
      <w:r w:rsidRPr="0085320A">
        <w:rPr>
          <w:b/>
          <w:lang w:val="fi-FI"/>
        </w:rPr>
        <w:t xml:space="preserve">CoastAL </w:t>
      </w:r>
      <w:proofErr w:type="spellStart"/>
      <w:r w:rsidR="00750746" w:rsidRPr="0085320A">
        <w:rPr>
          <w:b/>
          <w:lang w:val="fi-FI"/>
        </w:rPr>
        <w:t>Tohtorikiihdyttämö</w:t>
      </w:r>
      <w:r w:rsidR="0085320A" w:rsidRPr="0085320A">
        <w:rPr>
          <w:b/>
          <w:lang w:val="fi-FI"/>
        </w:rPr>
        <w:t>│D</w:t>
      </w:r>
      <w:r w:rsidR="00042D3D" w:rsidRPr="0085320A">
        <w:rPr>
          <w:b/>
          <w:lang w:val="fi-FI"/>
        </w:rPr>
        <w:t>octorate</w:t>
      </w:r>
      <w:proofErr w:type="spellEnd"/>
      <w:r w:rsidR="00042D3D" w:rsidRPr="0085320A">
        <w:rPr>
          <w:b/>
          <w:lang w:val="fi-FI"/>
        </w:rPr>
        <w:t xml:space="preserve"> </w:t>
      </w:r>
      <w:proofErr w:type="spellStart"/>
      <w:r w:rsidR="00042D3D" w:rsidRPr="0085320A">
        <w:rPr>
          <w:b/>
          <w:lang w:val="fi-FI"/>
        </w:rPr>
        <w:t>accelerator</w:t>
      </w:r>
      <w:proofErr w:type="spellEnd"/>
      <w:r w:rsidR="00042D3D" w:rsidRPr="00FF2B10">
        <w:rPr>
          <w:lang w:val="fi-FI"/>
        </w:rPr>
        <w:t xml:space="preserve">: </w:t>
      </w:r>
      <w:r w:rsidR="0085320A">
        <w:rPr>
          <w:lang w:val="fi-FI"/>
        </w:rPr>
        <w:t xml:space="preserve">korkeakoulun </w:t>
      </w:r>
      <w:r w:rsidR="00042D3D" w:rsidRPr="00FF2B10">
        <w:rPr>
          <w:lang w:val="fi-FI"/>
        </w:rPr>
        <w:t>oman henkilöstön</w:t>
      </w:r>
      <w:r w:rsidR="0085320A">
        <w:rPr>
          <w:lang w:val="fi-FI"/>
        </w:rPr>
        <w:t xml:space="preserve"> jatko-opintojen vauhdittaminen, ohjaustoiminta</w:t>
      </w:r>
      <w:r w:rsidR="00042D3D" w:rsidRPr="00FF2B10">
        <w:rPr>
          <w:lang w:val="fi-FI"/>
        </w:rPr>
        <w:t xml:space="preserve"> omassa korkeakoulussa (dosentit)</w:t>
      </w:r>
      <w:r w:rsidR="0085320A">
        <w:rPr>
          <w:lang w:val="fi-FI"/>
        </w:rPr>
        <w:t xml:space="preserve"> yhteistyössä suomalaisten ja ulkomaisten yliopis</w:t>
      </w:r>
      <w:r w:rsidR="00726A9D">
        <w:rPr>
          <w:lang w:val="fi-FI"/>
        </w:rPr>
        <w:t>tojen kanssa</w:t>
      </w:r>
    </w:p>
    <w:p w14:paraId="7BEB2E11" w14:textId="77777777" w:rsidR="008617B5" w:rsidRDefault="008617B5" w:rsidP="008617B5">
      <w:pPr>
        <w:spacing w:after="0"/>
        <w:ind w:left="360"/>
        <w:rPr>
          <w:lang w:val="fi-FI"/>
        </w:rPr>
      </w:pPr>
    </w:p>
    <w:p w14:paraId="7BEB2E12" w14:textId="77777777" w:rsidR="008617B5" w:rsidRPr="008617B5" w:rsidRDefault="008617B5" w:rsidP="008617B5">
      <w:pPr>
        <w:spacing w:after="0"/>
        <w:ind w:left="360"/>
        <w:rPr>
          <w:lang w:val="fi-FI"/>
        </w:rPr>
      </w:pPr>
      <w:r>
        <w:rPr>
          <w:lang w:val="fi-FI"/>
        </w:rPr>
        <w:t>Näillä rakenteellisilla toimenpiteillä Lounais-Suomen ammattikorkeakoulut luovat tiiviin liittouman. Toimenpiteet vastaavat myös opetusministeriön selvityksissä tärkeään rooliin nousevaan strategisella ja toiminnallisella tasolla tapahtuvaan aitoon lisäarvoa tuottavaan liittoutumiseen (</w:t>
      </w:r>
      <w:r w:rsidR="00CE3753" w:rsidRPr="00CE3753">
        <w:rPr>
          <w:lang w:val="fi-FI"/>
        </w:rPr>
        <w:t>Korkeakoulujen rakenteellisen kehittämisen periaatteet 2006; Koulutus ja tutkimus vuosina 2011 – 2016, Kehittämissuunnitelma 2012</w:t>
      </w:r>
      <w:r w:rsidR="00CE3753">
        <w:rPr>
          <w:lang w:val="fi-FI"/>
        </w:rPr>
        <w:t>).</w:t>
      </w:r>
    </w:p>
    <w:p w14:paraId="7BEB2E13" w14:textId="77777777" w:rsidR="00A931B5" w:rsidRDefault="00A931B5" w:rsidP="00042D3D">
      <w:pPr>
        <w:pStyle w:val="Luettelokappale"/>
        <w:spacing w:after="0"/>
        <w:rPr>
          <w:color w:val="FF0000"/>
          <w:lang w:val="fi-FI"/>
        </w:rPr>
      </w:pPr>
    </w:p>
    <w:p w14:paraId="7BEB2E14" w14:textId="77777777" w:rsidR="008617B5" w:rsidRDefault="008617B5">
      <w:pPr>
        <w:rPr>
          <w:color w:val="FF0000"/>
          <w:lang w:val="fi-FI"/>
        </w:rPr>
      </w:pPr>
      <w:r>
        <w:rPr>
          <w:color w:val="FF0000"/>
          <w:lang w:val="fi-FI"/>
        </w:rPr>
        <w:br w:type="page"/>
      </w:r>
    </w:p>
    <w:p w14:paraId="7BEB2E15" w14:textId="77777777" w:rsidR="0080434F" w:rsidRPr="0080434F" w:rsidRDefault="0080434F" w:rsidP="0080434F">
      <w:pPr>
        <w:pStyle w:val="Otsikko3"/>
        <w:rPr>
          <w:lang w:val="fi-FI"/>
        </w:rPr>
      </w:pPr>
      <w:r>
        <w:rPr>
          <w:lang w:val="fi-FI"/>
        </w:rPr>
        <w:lastRenderedPageBreak/>
        <w:t>Strategian perustelua</w:t>
      </w:r>
    </w:p>
    <w:p w14:paraId="7BEB2E16" w14:textId="77777777" w:rsidR="0080434F" w:rsidRDefault="0080434F" w:rsidP="00042D3D">
      <w:pPr>
        <w:pStyle w:val="Luettelokappale"/>
        <w:spacing w:after="0"/>
        <w:rPr>
          <w:color w:val="FF0000"/>
          <w:lang w:val="fi-FI"/>
        </w:rPr>
      </w:pPr>
    </w:p>
    <w:p w14:paraId="7BEB2E17" w14:textId="77777777" w:rsidR="008617B5" w:rsidRPr="0080434F" w:rsidRDefault="008617B5" w:rsidP="008617B5">
      <w:pPr>
        <w:pStyle w:val="Luettelokappale"/>
        <w:spacing w:after="0"/>
        <w:rPr>
          <w:lang w:val="fi-FI"/>
        </w:rPr>
      </w:pPr>
      <w:r w:rsidRPr="0080434F">
        <w:rPr>
          <w:lang w:val="fi-FI"/>
        </w:rPr>
        <w:t xml:space="preserve">Opetusministeriön selvityksessä Konsortio, federaatio ja yhdistyminen – kansainvälinen taustaselvitys korkeakoulujen yhteistyömuodoista vuonna 2007, todetaan että liittoumayhteistyö mahdollistaa laajemman koulutustarjonnan ja tasapainoisemman tutkimusprofiilin kehittämisen sekä laajempien </w:t>
      </w:r>
      <w:proofErr w:type="spellStart"/>
      <w:r w:rsidRPr="0080434F">
        <w:rPr>
          <w:lang w:val="fi-FI"/>
        </w:rPr>
        <w:t>tutkimusinfrastuktuurien</w:t>
      </w:r>
      <w:proofErr w:type="spellEnd"/>
      <w:r w:rsidRPr="0080434F">
        <w:rPr>
          <w:lang w:val="fi-FI"/>
        </w:rPr>
        <w:t xml:space="preserve"> käytön. Kansainvälisten koulutusmarkkinoiden laajentumisen ja kansainvälisten opiskelijavirtojen kasvun edellyttävät myös korkeakouluilta uudenlaista toimintatapaa. Korkeakoulujen kannustaminen yhteistyöhön on noussut keskeiseksi korkeakoulupolitiikassa sekä kansallisen koulutus- ja tutkimusjärjestelmän kehittämisessä. (Nokkala &amp; al. 2007.)  </w:t>
      </w:r>
    </w:p>
    <w:p w14:paraId="7BEB2E18" w14:textId="77777777" w:rsidR="008617B5" w:rsidRPr="0080434F" w:rsidRDefault="008617B5" w:rsidP="008617B5">
      <w:pPr>
        <w:pStyle w:val="Luettelokappale"/>
        <w:spacing w:after="0"/>
        <w:rPr>
          <w:lang w:val="fi-FI"/>
        </w:rPr>
      </w:pPr>
      <w:r w:rsidRPr="0080434F">
        <w:rPr>
          <w:lang w:val="fi-FI"/>
        </w:rPr>
        <w:t>Koulutuksen ja tutkimuksen kehittämissuunnitelmassa 2011 – 2016 on asetettu tavoitteeksi, että suomalaiset korkeakoulut rakentavat strategisia painopisteitään tukevia kansallisia liittoumia, joiden kautta korkeakoulut mm. karsivat päällekkäisiä toimintojaan, kohdistavat resurssinsa tarkoituksenmukaisesti, muodostavat laajempia kokonaisuuksia ja integroituvat paremmin oman toiminta-alueensa muihin toimijoihin. Kehittämissuunnitelman lisäksi ammattikorkeakoulujen rahoitusperusteiden muuttuminen tuloksellisuusperustaisiksi on lisännyt ammattikorkeakoulujen paineita tehokkuuden parantamiseen. Ja useat suomalaiset ammattikorkeakoulut ovatkin jo alkaneet toimenpiteisiin varmistaakseen toimintansa kilpailukyvyn jatkossa. (Korkeakoulujen rakenteellisen kehittämisen periaatteet 2006; Koulutus ja tutkimus vuosina 2011 – 2016, Kehittämissuunnitelma 2012.)</w:t>
      </w:r>
    </w:p>
    <w:p w14:paraId="7BEB2E19" w14:textId="77777777" w:rsidR="0080434F" w:rsidRDefault="0080434F" w:rsidP="00C27148">
      <w:pPr>
        <w:pStyle w:val="Luettelokappale"/>
        <w:spacing w:after="0"/>
        <w:rPr>
          <w:lang w:val="fi-FI"/>
        </w:rPr>
      </w:pPr>
    </w:p>
    <w:p w14:paraId="7BEB2E1A" w14:textId="77777777" w:rsidR="00C27148" w:rsidRPr="0080434F" w:rsidRDefault="00C27148" w:rsidP="00C27148">
      <w:pPr>
        <w:pStyle w:val="Luettelokappale"/>
        <w:spacing w:after="0"/>
        <w:rPr>
          <w:lang w:val="fi-FI"/>
        </w:rPr>
      </w:pPr>
      <w:r w:rsidRPr="0080434F">
        <w:rPr>
          <w:lang w:val="fi-FI"/>
        </w:rPr>
        <w:t xml:space="preserve">Satakunnan ja Varsinais-Suomen maakuntaohjelmissa 2014 - 2017 on nostettu esille seuraavia toimintalinjoja ja kärkiteemoja: yhteisöllisyys (TL1) ja vastuullisuus, ihmislähtöiset ratkaisut (TL3) ja yhteistyötaidot, puhdas elinvoima (TL2) ja saavutettavuus sekä resurssiviisaus. Lounais-Suomen ammattikorkeakoululiittouma tunnistaa maakuntaohjelmien painotukset strategiassaan, jossa tavoitteena on laajasti Lounais-Suomen maakuntia palveleva kilpailukyinen korkeakoululiittouma. </w:t>
      </w:r>
    </w:p>
    <w:p w14:paraId="7BEB2E1B" w14:textId="77777777" w:rsidR="00C27148" w:rsidRPr="0080434F" w:rsidRDefault="00C27148" w:rsidP="00C27148">
      <w:pPr>
        <w:pStyle w:val="Luettelokappale"/>
        <w:spacing w:after="0"/>
        <w:rPr>
          <w:lang w:val="fi-FI"/>
        </w:rPr>
      </w:pPr>
      <w:r w:rsidRPr="0080434F">
        <w:rPr>
          <w:lang w:val="fi-FI"/>
        </w:rPr>
        <w:t>Satakunta ja Varsinais-Suomi ovat muodostaneet maakuntien yhteistoiminta-alueen, jossa keskeiset yhteiset hankkeet ovat:</w:t>
      </w:r>
    </w:p>
    <w:p w14:paraId="7BEB2E1C" w14:textId="77777777" w:rsidR="00C27148" w:rsidRPr="0080434F" w:rsidRDefault="00C27148" w:rsidP="00C27148">
      <w:pPr>
        <w:pStyle w:val="Luettelokappale"/>
        <w:spacing w:after="0"/>
        <w:rPr>
          <w:lang w:val="fi-FI"/>
        </w:rPr>
      </w:pPr>
      <w:r w:rsidRPr="0080434F">
        <w:rPr>
          <w:lang w:val="fi-FI"/>
        </w:rPr>
        <w:t>-</w:t>
      </w:r>
      <w:r w:rsidRPr="0080434F">
        <w:rPr>
          <w:lang w:val="fi-FI"/>
        </w:rPr>
        <w:tab/>
        <w:t>valtatie 8 Turku – Pori – yhteysvälihankkeen toisen vaiheen toteuttaminen</w:t>
      </w:r>
    </w:p>
    <w:p w14:paraId="7BEB2E1D" w14:textId="77777777" w:rsidR="00C27148" w:rsidRPr="0080434F" w:rsidRDefault="00C27148" w:rsidP="00C27148">
      <w:pPr>
        <w:pStyle w:val="Luettelokappale"/>
        <w:spacing w:after="0"/>
        <w:rPr>
          <w:lang w:val="fi-FI"/>
        </w:rPr>
      </w:pPr>
      <w:r w:rsidRPr="0080434F">
        <w:rPr>
          <w:lang w:val="fi-FI"/>
        </w:rPr>
        <w:t>-</w:t>
      </w:r>
      <w:r w:rsidRPr="0080434F">
        <w:rPr>
          <w:lang w:val="fi-FI"/>
        </w:rPr>
        <w:tab/>
        <w:t>meriklusterin ja sen alihankintaverkoston toimintaedellytysten parantaminen</w:t>
      </w:r>
    </w:p>
    <w:p w14:paraId="7BEB2E1E" w14:textId="77777777" w:rsidR="00C27148" w:rsidRPr="0080434F" w:rsidRDefault="00C27148" w:rsidP="00C27148">
      <w:pPr>
        <w:pStyle w:val="Luettelokappale"/>
        <w:spacing w:after="0"/>
        <w:rPr>
          <w:lang w:val="fi-FI"/>
        </w:rPr>
      </w:pPr>
      <w:r w:rsidRPr="0080434F">
        <w:rPr>
          <w:lang w:val="fi-FI"/>
        </w:rPr>
        <w:t>-</w:t>
      </w:r>
      <w:r w:rsidRPr="0080434F">
        <w:rPr>
          <w:lang w:val="fi-FI"/>
        </w:rPr>
        <w:tab/>
        <w:t>Saaristomeren ja Selkämeren tilan parantaminen, sekä niihin liittyvien matkailukohteiden yhteinen kehittäminen</w:t>
      </w:r>
    </w:p>
    <w:p w14:paraId="7BEB2E1F" w14:textId="77777777" w:rsidR="00C27148" w:rsidRPr="0080434F" w:rsidRDefault="00C27148" w:rsidP="00C27148">
      <w:pPr>
        <w:pStyle w:val="Luettelokappale"/>
        <w:spacing w:after="0"/>
        <w:rPr>
          <w:lang w:val="fi-FI"/>
        </w:rPr>
      </w:pPr>
      <w:r w:rsidRPr="0080434F">
        <w:rPr>
          <w:lang w:val="fi-FI"/>
        </w:rPr>
        <w:t>-</w:t>
      </w:r>
      <w:r w:rsidRPr="0080434F">
        <w:rPr>
          <w:lang w:val="fi-FI"/>
        </w:rPr>
        <w:tab/>
        <w:t xml:space="preserve">paikkatietopalvelu Lounaispaikka </w:t>
      </w:r>
    </w:p>
    <w:p w14:paraId="7BEB2E20" w14:textId="77777777" w:rsidR="00C27148" w:rsidRPr="0080434F" w:rsidRDefault="00C27148" w:rsidP="00C27148">
      <w:pPr>
        <w:pStyle w:val="Luettelokappale"/>
        <w:spacing w:after="0"/>
        <w:rPr>
          <w:lang w:val="fi-FI"/>
        </w:rPr>
      </w:pPr>
      <w:r w:rsidRPr="0080434F">
        <w:rPr>
          <w:lang w:val="fi-FI"/>
        </w:rPr>
        <w:t>Yhteistyötä tehdään myös lounaisrannikon kehittämisvyöhykkeellä Lounaisrannikkoyhteistyössä (LOURA), jonka pääteemoja ovat Meriosaaminen yhdistää, Energiarannikko uudistaa, Lounaisrannikko viettelee, Sijoituksia houkutellaan, Ennakoivaa elinvoimatoimintaa, Yhteistyömalli ja sen kehittäminen.</w:t>
      </w:r>
    </w:p>
    <w:p w14:paraId="7BEB2E21" w14:textId="77777777" w:rsidR="00C27148" w:rsidRPr="0080434F" w:rsidRDefault="00C27148" w:rsidP="00C27148">
      <w:pPr>
        <w:pStyle w:val="Luettelokappale"/>
        <w:spacing w:after="0"/>
        <w:rPr>
          <w:lang w:val="fi-FI"/>
        </w:rPr>
      </w:pPr>
      <w:r w:rsidRPr="0080434F">
        <w:rPr>
          <w:lang w:val="fi-FI"/>
        </w:rPr>
        <w:t xml:space="preserve"> </w:t>
      </w:r>
    </w:p>
    <w:p w14:paraId="7BEB2E22" w14:textId="77777777" w:rsidR="0080434F" w:rsidRDefault="0080434F" w:rsidP="00C27148">
      <w:pPr>
        <w:pStyle w:val="Luettelokappale"/>
        <w:spacing w:after="0"/>
        <w:rPr>
          <w:lang w:val="fi-FI"/>
        </w:rPr>
      </w:pPr>
      <w:r w:rsidRPr="0080434F">
        <w:rPr>
          <w:lang w:val="fi-FI"/>
        </w:rPr>
        <w:t xml:space="preserve">Maakuntien yhteistoiminta-hankkeet ovat linjanneet korkeakoulujen yhteistyötä jo ennen liittoumasopimuksen laadintaa syksyllä 2013. Yhteistoiminta - hankkeisiin linkittyvät myös Opetusministeriön korkeakouluille myönnetyt erillisrahoitukset vuosille 2013 - 14, jotka tukevat Lounaisrannikon kehittämisvyöhykkeen strategista kehittämistä (SAMK, </w:t>
      </w:r>
      <w:proofErr w:type="spellStart"/>
      <w:r w:rsidRPr="0080434F">
        <w:rPr>
          <w:lang w:val="fi-FI"/>
        </w:rPr>
        <w:t>TurkuAMK</w:t>
      </w:r>
      <w:proofErr w:type="spellEnd"/>
      <w:r w:rsidRPr="0080434F">
        <w:rPr>
          <w:lang w:val="fi-FI"/>
        </w:rPr>
        <w:t>). Toinen kilpailtu erillismäärärahahanke Kolmiloikalla vaihtovirtaa (2014 – 2105) mahdollistaa koko Lounais-Suomen aluetta vahvistavaa yritys- ja tutkimuslaitosyhteistyötä sekä edistää alueen kansainvälistymistä.</w:t>
      </w:r>
    </w:p>
    <w:p w14:paraId="7BEB2E23" w14:textId="77777777" w:rsidR="0080434F" w:rsidRDefault="0080434F" w:rsidP="00C27148">
      <w:pPr>
        <w:pStyle w:val="Luettelokappale"/>
        <w:spacing w:after="0"/>
        <w:rPr>
          <w:lang w:val="fi-FI"/>
        </w:rPr>
      </w:pPr>
    </w:p>
    <w:p w14:paraId="7BEB2E24" w14:textId="77777777" w:rsidR="00750746" w:rsidRPr="00543B76" w:rsidRDefault="00C27148" w:rsidP="00C27148">
      <w:pPr>
        <w:pStyle w:val="Luettelokappale"/>
        <w:spacing w:after="0"/>
        <w:rPr>
          <w:color w:val="FF0000"/>
          <w:lang w:val="fi-FI"/>
        </w:rPr>
      </w:pPr>
      <w:r w:rsidRPr="0080434F">
        <w:rPr>
          <w:lang w:val="fi-FI"/>
        </w:rPr>
        <w:t>Ammattikorkeakoulut määrittivät syksyllä 2013 yhteiset kehittämiskohteet, joissa painotus on yhteistoiminta-hankkeita tukevaa. Liittouman tutkimusryhmissä keskitytään (1) energia ja resurssitehokkuuteen, (2) hyvinvointi ja peliteknologiaan, (3) toimivaan arkeen ja saavutettavuuteen, (4) tulevaisuuden työhön, (5) tiedonsiirtoverkkoihin ja (6) meriteknologiaan.  Lisäksi maakuntien kansainvälistymistä, kehittymistä ja kilpailukykyä tukevat Maakuntakorkeakoulutoiminta liittoumassa ja yhteinen vieraskielisen koulutuksen toteutusstrategia. Varsinais-Suomen maakuntaohjelmassa on tavoitteena koulutusosaamisen tuotteistaminen ja yhteisen koulutusviennin kehittäminen, molempien maakuntien ohjelmassa korostuu lisäksi työelämälähtöisyyden ja elinikäisen oppimisen tukeminen opiskelumenetelmiä ja – ympäristöjä kehittäen. Näihin edellisiin tavoitteisiin pyrkii liittouma vastaamaan kehittäen ylempien tutkintojen koulutusohjelmia yhdessä, suunnitellen ja toteuttaen virtuaaliopiskelua &amp; kesäopintoja sekä ottaen käyttöön uutta opiskelua tukevaa teknologiaa. Yrittäjyys – ja innovaatiotoimintaa vahvistaa liittoumassa yhdessä kehitettävä Maakuntakorkeakoulutoiminta, jossa luodaan uusia toimintatapoja korkeakoulujen päätoimipaikkojen ulkopuolelle. Liittouma tarjoaa maakunnissa riittävät ja saavutettavat koulutus-, tutkimus- ja kehityspalvelut, joilla osaltaan varmistetaan maakuntien kilpailukyvyn kehittyminen ja elinvoiman säilyminen.</w:t>
      </w:r>
    </w:p>
    <w:sectPr w:rsidR="00750746" w:rsidRPr="00543B76">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B2E2B" w14:textId="77777777" w:rsidR="002902D6" w:rsidRDefault="002902D6" w:rsidP="000F696C">
      <w:pPr>
        <w:spacing w:after="0" w:line="240" w:lineRule="auto"/>
      </w:pPr>
      <w:r>
        <w:separator/>
      </w:r>
    </w:p>
  </w:endnote>
  <w:endnote w:type="continuationSeparator" w:id="0">
    <w:p w14:paraId="7BEB2E2C" w14:textId="77777777" w:rsidR="002902D6" w:rsidRDefault="002902D6" w:rsidP="000F6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2E2F" w14:textId="77777777" w:rsidR="000F696C" w:rsidRDefault="000F696C">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2E30" w14:textId="77777777" w:rsidR="000F696C" w:rsidRDefault="000F696C">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2E32" w14:textId="77777777" w:rsidR="000F696C" w:rsidRDefault="000F696C">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B2E29" w14:textId="77777777" w:rsidR="002902D6" w:rsidRDefault="002902D6" w:rsidP="000F696C">
      <w:pPr>
        <w:spacing w:after="0" w:line="240" w:lineRule="auto"/>
      </w:pPr>
      <w:r>
        <w:separator/>
      </w:r>
    </w:p>
  </w:footnote>
  <w:footnote w:type="continuationSeparator" w:id="0">
    <w:p w14:paraId="7BEB2E2A" w14:textId="77777777" w:rsidR="002902D6" w:rsidRDefault="002902D6" w:rsidP="000F69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2E2D" w14:textId="77777777" w:rsidR="000F696C" w:rsidRDefault="000F696C">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318886"/>
      <w:docPartObj>
        <w:docPartGallery w:val="Watermarks"/>
        <w:docPartUnique/>
      </w:docPartObj>
    </w:sdtPr>
    <w:sdtEndPr/>
    <w:sdtContent>
      <w:p w14:paraId="7BEB2E2E" w14:textId="77777777" w:rsidR="000F696C" w:rsidRDefault="00E96B26">
        <w:pPr>
          <w:pStyle w:val="Yltunniste"/>
        </w:pPr>
        <w:r>
          <w:pict w14:anchorId="7BEB2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B2E31" w14:textId="77777777" w:rsidR="000F696C" w:rsidRDefault="000F696C">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96E"/>
    <w:multiLevelType w:val="hybridMultilevel"/>
    <w:tmpl w:val="34DAF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921D89"/>
    <w:multiLevelType w:val="hybridMultilevel"/>
    <w:tmpl w:val="CF4E9800"/>
    <w:lvl w:ilvl="0" w:tplc="2160DEE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3A196A"/>
    <w:multiLevelType w:val="hybridMultilevel"/>
    <w:tmpl w:val="4F88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AB0032"/>
    <w:multiLevelType w:val="hybridMultilevel"/>
    <w:tmpl w:val="48FEB1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96C"/>
    <w:rsid w:val="00042D3D"/>
    <w:rsid w:val="000C04DE"/>
    <w:rsid w:val="000F696C"/>
    <w:rsid w:val="001A7ADC"/>
    <w:rsid w:val="001C3DFA"/>
    <w:rsid w:val="001C54BE"/>
    <w:rsid w:val="00212FF6"/>
    <w:rsid w:val="00226680"/>
    <w:rsid w:val="00253903"/>
    <w:rsid w:val="00282E15"/>
    <w:rsid w:val="002848F4"/>
    <w:rsid w:val="002902D6"/>
    <w:rsid w:val="002D6844"/>
    <w:rsid w:val="002E1181"/>
    <w:rsid w:val="002E233E"/>
    <w:rsid w:val="00311F43"/>
    <w:rsid w:val="004369F9"/>
    <w:rsid w:val="0044003E"/>
    <w:rsid w:val="00462820"/>
    <w:rsid w:val="004760CE"/>
    <w:rsid w:val="004E65F3"/>
    <w:rsid w:val="00543B76"/>
    <w:rsid w:val="00560F66"/>
    <w:rsid w:val="005B0303"/>
    <w:rsid w:val="005C5E3D"/>
    <w:rsid w:val="005D167D"/>
    <w:rsid w:val="006271B8"/>
    <w:rsid w:val="00642B09"/>
    <w:rsid w:val="00645970"/>
    <w:rsid w:val="006A4DA2"/>
    <w:rsid w:val="006B157E"/>
    <w:rsid w:val="006D53BA"/>
    <w:rsid w:val="0072089D"/>
    <w:rsid w:val="00726A9D"/>
    <w:rsid w:val="007366D5"/>
    <w:rsid w:val="00750746"/>
    <w:rsid w:val="007732CC"/>
    <w:rsid w:val="007D680A"/>
    <w:rsid w:val="00802925"/>
    <w:rsid w:val="0080434F"/>
    <w:rsid w:val="00810FA3"/>
    <w:rsid w:val="0083401C"/>
    <w:rsid w:val="00842B3A"/>
    <w:rsid w:val="0085320A"/>
    <w:rsid w:val="008617B5"/>
    <w:rsid w:val="00894C64"/>
    <w:rsid w:val="008F27DC"/>
    <w:rsid w:val="009539DD"/>
    <w:rsid w:val="009B3D54"/>
    <w:rsid w:val="009F2CF8"/>
    <w:rsid w:val="00A11C81"/>
    <w:rsid w:val="00A15816"/>
    <w:rsid w:val="00A85127"/>
    <w:rsid w:val="00A931B5"/>
    <w:rsid w:val="00AF2C3B"/>
    <w:rsid w:val="00B26265"/>
    <w:rsid w:val="00B35761"/>
    <w:rsid w:val="00B40BF2"/>
    <w:rsid w:val="00B45442"/>
    <w:rsid w:val="00B62A01"/>
    <w:rsid w:val="00B725B3"/>
    <w:rsid w:val="00BA01B7"/>
    <w:rsid w:val="00C27148"/>
    <w:rsid w:val="00C27DA7"/>
    <w:rsid w:val="00C46629"/>
    <w:rsid w:val="00C8010B"/>
    <w:rsid w:val="00CA4CDE"/>
    <w:rsid w:val="00CE3753"/>
    <w:rsid w:val="00D13C07"/>
    <w:rsid w:val="00D342D9"/>
    <w:rsid w:val="00DB1405"/>
    <w:rsid w:val="00DC21F5"/>
    <w:rsid w:val="00DD7DE9"/>
    <w:rsid w:val="00E1600B"/>
    <w:rsid w:val="00E30EB9"/>
    <w:rsid w:val="00E53B0B"/>
    <w:rsid w:val="00E96B26"/>
    <w:rsid w:val="00EB26C4"/>
    <w:rsid w:val="00F44CA5"/>
    <w:rsid w:val="00F62D69"/>
    <w:rsid w:val="00F87163"/>
    <w:rsid w:val="00FF2B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EB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8617B5"/>
    <w:pPr>
      <w:keepNext/>
      <w:keepLines/>
      <w:spacing w:before="480" w:after="0"/>
      <w:outlineLvl w:val="0"/>
    </w:pPr>
    <w:rPr>
      <w:rFonts w:asciiTheme="majorHAnsi" w:eastAsiaTheme="majorEastAsia" w:hAnsiTheme="majorHAnsi" w:cstheme="majorBidi"/>
      <w:b/>
      <w:bCs/>
      <w:color w:val="21798E" w:themeColor="accent1" w:themeShade="BF"/>
      <w:sz w:val="28"/>
      <w:szCs w:val="28"/>
    </w:rPr>
  </w:style>
  <w:style w:type="paragraph" w:styleId="Otsikko2">
    <w:name w:val="heading 2"/>
    <w:basedOn w:val="Normaali"/>
    <w:next w:val="Normaali"/>
    <w:link w:val="Otsikko2Char"/>
    <w:uiPriority w:val="9"/>
    <w:unhideWhenUsed/>
    <w:qFormat/>
    <w:rsid w:val="000F696C"/>
    <w:pPr>
      <w:keepNext/>
      <w:keepLines/>
      <w:spacing w:before="200" w:after="0"/>
      <w:outlineLvl w:val="1"/>
    </w:pPr>
    <w:rPr>
      <w:rFonts w:asciiTheme="majorHAnsi" w:eastAsiaTheme="majorEastAsia" w:hAnsiTheme="majorHAnsi" w:cstheme="majorBidi"/>
      <w:b/>
      <w:bCs/>
      <w:color w:val="2DA2BF" w:themeColor="accent1"/>
      <w:sz w:val="26"/>
      <w:szCs w:val="26"/>
    </w:rPr>
  </w:style>
  <w:style w:type="paragraph" w:styleId="Otsikko3">
    <w:name w:val="heading 3"/>
    <w:basedOn w:val="Normaali"/>
    <w:next w:val="Normaali"/>
    <w:link w:val="Otsikko3Char"/>
    <w:uiPriority w:val="9"/>
    <w:unhideWhenUsed/>
    <w:qFormat/>
    <w:rsid w:val="000F696C"/>
    <w:pPr>
      <w:keepNext/>
      <w:keepLines/>
      <w:spacing w:before="200" w:after="0"/>
      <w:outlineLvl w:val="2"/>
    </w:pPr>
    <w:rPr>
      <w:rFonts w:asciiTheme="majorHAnsi" w:eastAsiaTheme="majorEastAsia" w:hAnsiTheme="majorHAnsi" w:cstheme="majorBidi"/>
      <w:b/>
      <w:bCs/>
      <w:color w:val="2DA2BF" w:themeColor="accent1"/>
    </w:rPr>
  </w:style>
  <w:style w:type="paragraph" w:styleId="Otsikko4">
    <w:name w:val="heading 4"/>
    <w:basedOn w:val="Normaali"/>
    <w:next w:val="Normaali"/>
    <w:link w:val="Otsikko4Char"/>
    <w:uiPriority w:val="9"/>
    <w:unhideWhenUsed/>
    <w:qFormat/>
    <w:rsid w:val="00C27148"/>
    <w:pPr>
      <w:keepNext/>
      <w:keepLines/>
      <w:spacing w:before="200" w:after="0"/>
      <w:outlineLvl w:val="3"/>
    </w:pPr>
    <w:rPr>
      <w:rFonts w:asciiTheme="majorHAnsi" w:eastAsiaTheme="majorEastAsia" w:hAnsiTheme="majorHAnsi" w:cstheme="majorBidi"/>
      <w:b/>
      <w:bCs/>
      <w:i/>
      <w:iCs/>
      <w:color w:val="2DA2BF"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F696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F696C"/>
  </w:style>
  <w:style w:type="paragraph" w:styleId="Alatunniste">
    <w:name w:val="footer"/>
    <w:basedOn w:val="Normaali"/>
    <w:link w:val="AlatunnisteChar"/>
    <w:uiPriority w:val="99"/>
    <w:unhideWhenUsed/>
    <w:rsid w:val="000F696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F696C"/>
  </w:style>
  <w:style w:type="paragraph" w:styleId="Seliteteksti">
    <w:name w:val="Balloon Text"/>
    <w:basedOn w:val="Normaali"/>
    <w:link w:val="SelitetekstiChar"/>
    <w:uiPriority w:val="99"/>
    <w:semiHidden/>
    <w:unhideWhenUsed/>
    <w:rsid w:val="000F696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F696C"/>
    <w:rPr>
      <w:rFonts w:ascii="Tahoma" w:hAnsi="Tahoma" w:cs="Tahoma"/>
      <w:sz w:val="16"/>
      <w:szCs w:val="16"/>
    </w:rPr>
  </w:style>
  <w:style w:type="character" w:customStyle="1" w:styleId="Otsikko2Char">
    <w:name w:val="Otsikko 2 Char"/>
    <w:basedOn w:val="Kappaleenoletusfontti"/>
    <w:link w:val="Otsikko2"/>
    <w:uiPriority w:val="9"/>
    <w:rsid w:val="000F696C"/>
    <w:rPr>
      <w:rFonts w:asciiTheme="majorHAnsi" w:eastAsiaTheme="majorEastAsia" w:hAnsiTheme="majorHAnsi" w:cstheme="majorBidi"/>
      <w:b/>
      <w:bCs/>
      <w:color w:val="2DA2BF" w:themeColor="accent1"/>
      <w:sz w:val="26"/>
      <w:szCs w:val="26"/>
    </w:rPr>
  </w:style>
  <w:style w:type="character" w:customStyle="1" w:styleId="Otsikko3Char">
    <w:name w:val="Otsikko 3 Char"/>
    <w:basedOn w:val="Kappaleenoletusfontti"/>
    <w:link w:val="Otsikko3"/>
    <w:uiPriority w:val="9"/>
    <w:rsid w:val="000F696C"/>
    <w:rPr>
      <w:rFonts w:asciiTheme="majorHAnsi" w:eastAsiaTheme="majorEastAsia" w:hAnsiTheme="majorHAnsi" w:cstheme="majorBidi"/>
      <w:b/>
      <w:bCs/>
      <w:color w:val="2DA2BF" w:themeColor="accent1"/>
    </w:rPr>
  </w:style>
  <w:style w:type="paragraph" w:styleId="Luettelokappale">
    <w:name w:val="List Paragraph"/>
    <w:basedOn w:val="Normaali"/>
    <w:uiPriority w:val="34"/>
    <w:qFormat/>
    <w:rsid w:val="00DD7DE9"/>
    <w:pPr>
      <w:ind w:left="720"/>
      <w:contextualSpacing/>
    </w:pPr>
  </w:style>
  <w:style w:type="character" w:styleId="Hyperlinkki">
    <w:name w:val="Hyperlink"/>
    <w:basedOn w:val="Kappaleenoletusfontti"/>
    <w:uiPriority w:val="99"/>
    <w:unhideWhenUsed/>
    <w:rsid w:val="00A931B5"/>
    <w:rPr>
      <w:color w:val="FF8119" w:themeColor="hyperlink"/>
      <w:u w:val="single"/>
    </w:rPr>
  </w:style>
  <w:style w:type="character" w:customStyle="1" w:styleId="Otsikko1Char">
    <w:name w:val="Otsikko 1 Char"/>
    <w:basedOn w:val="Kappaleenoletusfontti"/>
    <w:link w:val="Otsikko1"/>
    <w:uiPriority w:val="9"/>
    <w:rsid w:val="008617B5"/>
    <w:rPr>
      <w:rFonts w:asciiTheme="majorHAnsi" w:eastAsiaTheme="majorEastAsia" w:hAnsiTheme="majorHAnsi" w:cstheme="majorBidi"/>
      <w:b/>
      <w:bCs/>
      <w:color w:val="21798E" w:themeColor="accent1" w:themeShade="BF"/>
      <w:sz w:val="28"/>
      <w:szCs w:val="28"/>
    </w:rPr>
  </w:style>
  <w:style w:type="character" w:customStyle="1" w:styleId="Otsikko4Char">
    <w:name w:val="Otsikko 4 Char"/>
    <w:basedOn w:val="Kappaleenoletusfontti"/>
    <w:link w:val="Otsikko4"/>
    <w:uiPriority w:val="9"/>
    <w:rsid w:val="00C27148"/>
    <w:rPr>
      <w:rFonts w:asciiTheme="majorHAnsi" w:eastAsiaTheme="majorEastAsia" w:hAnsiTheme="majorHAnsi" w:cstheme="majorBidi"/>
      <w:b/>
      <w:bCs/>
      <w:i/>
      <w:iCs/>
      <w:color w:val="2DA2BF" w:themeColor="accent1"/>
    </w:rPr>
  </w:style>
  <w:style w:type="paragraph" w:styleId="Eivli">
    <w:name w:val="No Spacing"/>
    <w:uiPriority w:val="1"/>
    <w:qFormat/>
    <w:rsid w:val="00C271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8617B5"/>
    <w:pPr>
      <w:keepNext/>
      <w:keepLines/>
      <w:spacing w:before="480" w:after="0"/>
      <w:outlineLvl w:val="0"/>
    </w:pPr>
    <w:rPr>
      <w:rFonts w:asciiTheme="majorHAnsi" w:eastAsiaTheme="majorEastAsia" w:hAnsiTheme="majorHAnsi" w:cstheme="majorBidi"/>
      <w:b/>
      <w:bCs/>
      <w:color w:val="21798E" w:themeColor="accent1" w:themeShade="BF"/>
      <w:sz w:val="28"/>
      <w:szCs w:val="28"/>
    </w:rPr>
  </w:style>
  <w:style w:type="paragraph" w:styleId="Otsikko2">
    <w:name w:val="heading 2"/>
    <w:basedOn w:val="Normaali"/>
    <w:next w:val="Normaali"/>
    <w:link w:val="Otsikko2Char"/>
    <w:uiPriority w:val="9"/>
    <w:unhideWhenUsed/>
    <w:qFormat/>
    <w:rsid w:val="000F696C"/>
    <w:pPr>
      <w:keepNext/>
      <w:keepLines/>
      <w:spacing w:before="200" w:after="0"/>
      <w:outlineLvl w:val="1"/>
    </w:pPr>
    <w:rPr>
      <w:rFonts w:asciiTheme="majorHAnsi" w:eastAsiaTheme="majorEastAsia" w:hAnsiTheme="majorHAnsi" w:cstheme="majorBidi"/>
      <w:b/>
      <w:bCs/>
      <w:color w:val="2DA2BF" w:themeColor="accent1"/>
      <w:sz w:val="26"/>
      <w:szCs w:val="26"/>
    </w:rPr>
  </w:style>
  <w:style w:type="paragraph" w:styleId="Otsikko3">
    <w:name w:val="heading 3"/>
    <w:basedOn w:val="Normaali"/>
    <w:next w:val="Normaali"/>
    <w:link w:val="Otsikko3Char"/>
    <w:uiPriority w:val="9"/>
    <w:unhideWhenUsed/>
    <w:qFormat/>
    <w:rsid w:val="000F696C"/>
    <w:pPr>
      <w:keepNext/>
      <w:keepLines/>
      <w:spacing w:before="200" w:after="0"/>
      <w:outlineLvl w:val="2"/>
    </w:pPr>
    <w:rPr>
      <w:rFonts w:asciiTheme="majorHAnsi" w:eastAsiaTheme="majorEastAsia" w:hAnsiTheme="majorHAnsi" w:cstheme="majorBidi"/>
      <w:b/>
      <w:bCs/>
      <w:color w:val="2DA2BF" w:themeColor="accent1"/>
    </w:rPr>
  </w:style>
  <w:style w:type="paragraph" w:styleId="Otsikko4">
    <w:name w:val="heading 4"/>
    <w:basedOn w:val="Normaali"/>
    <w:next w:val="Normaali"/>
    <w:link w:val="Otsikko4Char"/>
    <w:uiPriority w:val="9"/>
    <w:unhideWhenUsed/>
    <w:qFormat/>
    <w:rsid w:val="00C27148"/>
    <w:pPr>
      <w:keepNext/>
      <w:keepLines/>
      <w:spacing w:before="200" w:after="0"/>
      <w:outlineLvl w:val="3"/>
    </w:pPr>
    <w:rPr>
      <w:rFonts w:asciiTheme="majorHAnsi" w:eastAsiaTheme="majorEastAsia" w:hAnsiTheme="majorHAnsi" w:cstheme="majorBidi"/>
      <w:b/>
      <w:bCs/>
      <w:i/>
      <w:iCs/>
      <w:color w:val="2DA2BF"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F696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F696C"/>
  </w:style>
  <w:style w:type="paragraph" w:styleId="Alatunniste">
    <w:name w:val="footer"/>
    <w:basedOn w:val="Normaali"/>
    <w:link w:val="AlatunnisteChar"/>
    <w:uiPriority w:val="99"/>
    <w:unhideWhenUsed/>
    <w:rsid w:val="000F696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F696C"/>
  </w:style>
  <w:style w:type="paragraph" w:styleId="Seliteteksti">
    <w:name w:val="Balloon Text"/>
    <w:basedOn w:val="Normaali"/>
    <w:link w:val="SelitetekstiChar"/>
    <w:uiPriority w:val="99"/>
    <w:semiHidden/>
    <w:unhideWhenUsed/>
    <w:rsid w:val="000F696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F696C"/>
    <w:rPr>
      <w:rFonts w:ascii="Tahoma" w:hAnsi="Tahoma" w:cs="Tahoma"/>
      <w:sz w:val="16"/>
      <w:szCs w:val="16"/>
    </w:rPr>
  </w:style>
  <w:style w:type="character" w:customStyle="1" w:styleId="Otsikko2Char">
    <w:name w:val="Otsikko 2 Char"/>
    <w:basedOn w:val="Kappaleenoletusfontti"/>
    <w:link w:val="Otsikko2"/>
    <w:uiPriority w:val="9"/>
    <w:rsid w:val="000F696C"/>
    <w:rPr>
      <w:rFonts w:asciiTheme="majorHAnsi" w:eastAsiaTheme="majorEastAsia" w:hAnsiTheme="majorHAnsi" w:cstheme="majorBidi"/>
      <w:b/>
      <w:bCs/>
      <w:color w:val="2DA2BF" w:themeColor="accent1"/>
      <w:sz w:val="26"/>
      <w:szCs w:val="26"/>
    </w:rPr>
  </w:style>
  <w:style w:type="character" w:customStyle="1" w:styleId="Otsikko3Char">
    <w:name w:val="Otsikko 3 Char"/>
    <w:basedOn w:val="Kappaleenoletusfontti"/>
    <w:link w:val="Otsikko3"/>
    <w:uiPriority w:val="9"/>
    <w:rsid w:val="000F696C"/>
    <w:rPr>
      <w:rFonts w:asciiTheme="majorHAnsi" w:eastAsiaTheme="majorEastAsia" w:hAnsiTheme="majorHAnsi" w:cstheme="majorBidi"/>
      <w:b/>
      <w:bCs/>
      <w:color w:val="2DA2BF" w:themeColor="accent1"/>
    </w:rPr>
  </w:style>
  <w:style w:type="paragraph" w:styleId="Luettelokappale">
    <w:name w:val="List Paragraph"/>
    <w:basedOn w:val="Normaali"/>
    <w:uiPriority w:val="34"/>
    <w:qFormat/>
    <w:rsid w:val="00DD7DE9"/>
    <w:pPr>
      <w:ind w:left="720"/>
      <w:contextualSpacing/>
    </w:pPr>
  </w:style>
  <w:style w:type="character" w:styleId="Hyperlinkki">
    <w:name w:val="Hyperlink"/>
    <w:basedOn w:val="Kappaleenoletusfontti"/>
    <w:uiPriority w:val="99"/>
    <w:unhideWhenUsed/>
    <w:rsid w:val="00A931B5"/>
    <w:rPr>
      <w:color w:val="FF8119" w:themeColor="hyperlink"/>
      <w:u w:val="single"/>
    </w:rPr>
  </w:style>
  <w:style w:type="character" w:customStyle="1" w:styleId="Otsikko1Char">
    <w:name w:val="Otsikko 1 Char"/>
    <w:basedOn w:val="Kappaleenoletusfontti"/>
    <w:link w:val="Otsikko1"/>
    <w:uiPriority w:val="9"/>
    <w:rsid w:val="008617B5"/>
    <w:rPr>
      <w:rFonts w:asciiTheme="majorHAnsi" w:eastAsiaTheme="majorEastAsia" w:hAnsiTheme="majorHAnsi" w:cstheme="majorBidi"/>
      <w:b/>
      <w:bCs/>
      <w:color w:val="21798E" w:themeColor="accent1" w:themeShade="BF"/>
      <w:sz w:val="28"/>
      <w:szCs w:val="28"/>
    </w:rPr>
  </w:style>
  <w:style w:type="character" w:customStyle="1" w:styleId="Otsikko4Char">
    <w:name w:val="Otsikko 4 Char"/>
    <w:basedOn w:val="Kappaleenoletusfontti"/>
    <w:link w:val="Otsikko4"/>
    <w:uiPriority w:val="9"/>
    <w:rsid w:val="00C27148"/>
    <w:rPr>
      <w:rFonts w:asciiTheme="majorHAnsi" w:eastAsiaTheme="majorEastAsia" w:hAnsiTheme="majorHAnsi" w:cstheme="majorBidi"/>
      <w:b/>
      <w:bCs/>
      <w:i/>
      <w:iCs/>
      <w:color w:val="2DA2BF" w:themeColor="accent1"/>
    </w:rPr>
  </w:style>
  <w:style w:type="paragraph" w:styleId="Eivli">
    <w:name w:val="No Spacing"/>
    <w:uiPriority w:val="1"/>
    <w:qFormat/>
    <w:rsid w:val="00C271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220FC9-7802-4295-B743-B8426E6CA48A}"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n-GB"/>
        </a:p>
      </dgm:t>
    </dgm:pt>
    <dgm:pt modelId="{07C58178-8B02-4C62-B1C9-0ED025F6E861}">
      <dgm:prSet phldrT="[Teksti]" custT="1"/>
      <dgm:spPr>
        <a:effectLst>
          <a:reflection blurRad="6350" stA="52000" endA="300" endPos="35000" dir="5400000" sy="-100000" algn="bl" rotWithShape="0"/>
          <a:softEdge rad="12700"/>
        </a:effectLst>
      </dgm:spPr>
      <dgm:t>
        <a:bodyPr/>
        <a:lstStyle/>
        <a:p>
          <a:r>
            <a:rPr lang="en-GB" sz="1100" b="1"/>
            <a:t>Suomen kattavin ja laadukkain koulutustarjonta</a:t>
          </a:r>
        </a:p>
        <a:p>
          <a:r>
            <a:rPr lang="en-GB" sz="1100" b="1"/>
            <a:t>Joustava ja monimuotinen opetus</a:t>
          </a:r>
        </a:p>
      </dgm:t>
    </dgm:pt>
    <dgm:pt modelId="{A1E3560F-6420-48BD-B1AC-9FA4A64D6CE7}" type="parTrans" cxnId="{CA15E56A-AF20-47B0-B779-383177B878F5}">
      <dgm:prSet/>
      <dgm:spPr/>
      <dgm:t>
        <a:bodyPr/>
        <a:lstStyle/>
        <a:p>
          <a:endParaRPr lang="en-GB"/>
        </a:p>
      </dgm:t>
    </dgm:pt>
    <dgm:pt modelId="{33354133-148B-4761-B183-73DDCDAF2CAD}" type="sibTrans" cxnId="{CA15E56A-AF20-47B0-B779-383177B878F5}">
      <dgm:prSet/>
      <dgm:spPr/>
      <dgm:t>
        <a:bodyPr/>
        <a:lstStyle/>
        <a:p>
          <a:endParaRPr lang="en-GB"/>
        </a:p>
      </dgm:t>
    </dgm:pt>
    <dgm:pt modelId="{C4F6BB71-6FEC-44EC-8750-B9A0A2780317}">
      <dgm:prSet phldrT="[Teksti]" custT="1"/>
      <dgm:spPr/>
      <dgm:t>
        <a:bodyPr/>
        <a:lstStyle/>
        <a:p>
          <a:r>
            <a:rPr lang="en-GB" sz="1100" b="1">
              <a:latin typeface="+mn-lt"/>
            </a:rPr>
            <a:t>Vahva alueen elinkeinoelämän kehittäjä</a:t>
          </a:r>
        </a:p>
        <a:p>
          <a:r>
            <a:rPr lang="en-GB" sz="1100" b="1">
              <a:latin typeface="+mn-lt"/>
            </a:rPr>
            <a:t>Elinvoimainen Lounais-Suomi viereällä maakuntakorkea-koulutoiminnalla</a:t>
          </a:r>
        </a:p>
      </dgm:t>
    </dgm:pt>
    <dgm:pt modelId="{4C58B2D3-4B5F-403E-BB88-8EEDEC693EEA}" type="parTrans" cxnId="{138C0C87-8A35-4BCC-9F2E-16A75CE891BB}">
      <dgm:prSet/>
      <dgm:spPr/>
      <dgm:t>
        <a:bodyPr/>
        <a:lstStyle/>
        <a:p>
          <a:endParaRPr lang="en-GB"/>
        </a:p>
      </dgm:t>
    </dgm:pt>
    <dgm:pt modelId="{CDA54352-748E-4009-9606-E0872477C27C}" type="sibTrans" cxnId="{138C0C87-8A35-4BCC-9F2E-16A75CE891BB}">
      <dgm:prSet/>
      <dgm:spPr/>
      <dgm:t>
        <a:bodyPr/>
        <a:lstStyle/>
        <a:p>
          <a:endParaRPr lang="en-GB"/>
        </a:p>
      </dgm:t>
    </dgm:pt>
    <dgm:pt modelId="{66ECD1FB-2803-4585-B8E3-6C5D5DFA1C16}">
      <dgm:prSet phldrT="[Teksti]" custT="1"/>
      <dgm:spPr/>
      <dgm:t>
        <a:bodyPr/>
        <a:lstStyle/>
        <a:p>
          <a:r>
            <a:rPr lang="en-GB" sz="1100" b="1"/>
            <a:t>Aktiivinen kansainvälisyyden edistäjä</a:t>
          </a:r>
        </a:p>
        <a:p>
          <a:r>
            <a:rPr lang="en-GB" sz="1100" b="1"/>
            <a:t>Merkittävä tekijä eurooppalaisella</a:t>
          </a:r>
        </a:p>
        <a:p>
          <a:r>
            <a:rPr lang="en-GB" sz="1100" b="1"/>
            <a:t>korkeakoulu-kentällä</a:t>
          </a:r>
        </a:p>
      </dgm:t>
    </dgm:pt>
    <dgm:pt modelId="{FF220899-ACA2-4041-816B-34AD075481E5}" type="parTrans" cxnId="{4665BB81-9DFE-4CE4-AB77-8A7115E708CA}">
      <dgm:prSet/>
      <dgm:spPr/>
      <dgm:t>
        <a:bodyPr/>
        <a:lstStyle/>
        <a:p>
          <a:endParaRPr lang="en-GB"/>
        </a:p>
      </dgm:t>
    </dgm:pt>
    <dgm:pt modelId="{2FE86F63-B29F-4AEE-B3F4-8DC5F5293137}" type="sibTrans" cxnId="{4665BB81-9DFE-4CE4-AB77-8A7115E708CA}">
      <dgm:prSet/>
      <dgm:spPr/>
      <dgm:t>
        <a:bodyPr/>
        <a:lstStyle/>
        <a:p>
          <a:endParaRPr lang="en-GB"/>
        </a:p>
      </dgm:t>
    </dgm:pt>
    <dgm:pt modelId="{B1673C3D-DD39-4251-80B8-6C563EAB6FBC}">
      <dgm:prSet custT="1"/>
      <dgm:spPr/>
      <dgm:t>
        <a:bodyPr/>
        <a:lstStyle/>
        <a:p>
          <a:r>
            <a:rPr lang="en-GB" sz="1100" b="1"/>
            <a:t>Opiskelijayrittäjyyttä tukeva ja luovasti uutta yrittäjyyttä kehittävä </a:t>
          </a:r>
        </a:p>
      </dgm:t>
    </dgm:pt>
    <dgm:pt modelId="{8B0B0434-C755-4E1B-983F-33B5098FB4FC}" type="parTrans" cxnId="{E760BE54-4BC3-4695-8A8B-FE9E2014D811}">
      <dgm:prSet/>
      <dgm:spPr/>
      <dgm:t>
        <a:bodyPr/>
        <a:lstStyle/>
        <a:p>
          <a:endParaRPr lang="en-GB"/>
        </a:p>
      </dgm:t>
    </dgm:pt>
    <dgm:pt modelId="{D51B30A2-4B93-4AED-BBBA-4538068F059D}" type="sibTrans" cxnId="{E760BE54-4BC3-4695-8A8B-FE9E2014D811}">
      <dgm:prSet/>
      <dgm:spPr/>
      <dgm:t>
        <a:bodyPr/>
        <a:lstStyle/>
        <a:p>
          <a:endParaRPr lang="en-GB"/>
        </a:p>
      </dgm:t>
    </dgm:pt>
    <dgm:pt modelId="{E507D18B-AEFE-4B22-AB52-7B71BBA64386}" type="pres">
      <dgm:prSet presAssocID="{99220FC9-7802-4295-B743-B8426E6CA48A}" presName="cycle" presStyleCnt="0">
        <dgm:presLayoutVars>
          <dgm:dir/>
          <dgm:resizeHandles val="exact"/>
        </dgm:presLayoutVars>
      </dgm:prSet>
      <dgm:spPr/>
      <dgm:t>
        <a:bodyPr/>
        <a:lstStyle/>
        <a:p>
          <a:endParaRPr lang="en-GB"/>
        </a:p>
      </dgm:t>
    </dgm:pt>
    <dgm:pt modelId="{D092668A-EF8F-4550-B55E-0936E88B251C}" type="pres">
      <dgm:prSet presAssocID="{07C58178-8B02-4C62-B1C9-0ED025F6E861}" presName="node" presStyleLbl="node1" presStyleIdx="0" presStyleCnt="4" custScaleY="128411" custRadScaleRad="77943">
        <dgm:presLayoutVars>
          <dgm:bulletEnabled val="1"/>
        </dgm:presLayoutVars>
      </dgm:prSet>
      <dgm:spPr/>
      <dgm:t>
        <a:bodyPr/>
        <a:lstStyle/>
        <a:p>
          <a:endParaRPr lang="en-GB"/>
        </a:p>
      </dgm:t>
    </dgm:pt>
    <dgm:pt modelId="{57CD2B92-4F66-412C-83DD-A7C22F16EA48}" type="pres">
      <dgm:prSet presAssocID="{07C58178-8B02-4C62-B1C9-0ED025F6E861}" presName="spNode" presStyleCnt="0"/>
      <dgm:spPr/>
    </dgm:pt>
    <dgm:pt modelId="{F48F8189-66B4-418F-A8BF-EF55C844D5D8}" type="pres">
      <dgm:prSet presAssocID="{33354133-148B-4761-B183-73DDCDAF2CAD}" presName="sibTrans" presStyleLbl="sibTrans1D1" presStyleIdx="0" presStyleCnt="4"/>
      <dgm:spPr/>
      <dgm:t>
        <a:bodyPr/>
        <a:lstStyle/>
        <a:p>
          <a:endParaRPr lang="en-GB"/>
        </a:p>
      </dgm:t>
    </dgm:pt>
    <dgm:pt modelId="{4154BBB3-35C3-4512-868F-F9EBF429BB18}" type="pres">
      <dgm:prSet presAssocID="{C4F6BB71-6FEC-44EC-8750-B9A0A2780317}" presName="node" presStyleLbl="node1" presStyleIdx="1" presStyleCnt="4" custScaleX="101112" custScaleY="159147" custRadScaleRad="81685" custRadScaleInc="6405">
        <dgm:presLayoutVars>
          <dgm:bulletEnabled val="1"/>
        </dgm:presLayoutVars>
      </dgm:prSet>
      <dgm:spPr/>
      <dgm:t>
        <a:bodyPr/>
        <a:lstStyle/>
        <a:p>
          <a:endParaRPr lang="en-GB"/>
        </a:p>
      </dgm:t>
    </dgm:pt>
    <dgm:pt modelId="{FFD416B4-BF75-4153-BB97-DA998CB0CA09}" type="pres">
      <dgm:prSet presAssocID="{C4F6BB71-6FEC-44EC-8750-B9A0A2780317}" presName="spNode" presStyleCnt="0"/>
      <dgm:spPr/>
    </dgm:pt>
    <dgm:pt modelId="{2F5E6A5F-B738-49E9-858E-AF7A01132C96}" type="pres">
      <dgm:prSet presAssocID="{CDA54352-748E-4009-9606-E0872477C27C}" presName="sibTrans" presStyleLbl="sibTrans1D1" presStyleIdx="1" presStyleCnt="4"/>
      <dgm:spPr/>
      <dgm:t>
        <a:bodyPr/>
        <a:lstStyle/>
        <a:p>
          <a:endParaRPr lang="en-GB"/>
        </a:p>
      </dgm:t>
    </dgm:pt>
    <dgm:pt modelId="{92D7F4F4-1A6C-49C4-A1B4-389157A0B4D2}" type="pres">
      <dgm:prSet presAssocID="{B1673C3D-DD39-4251-80B8-6C563EAB6FBC}" presName="node" presStyleLbl="node1" presStyleIdx="2" presStyleCnt="4" custScaleX="100231" custScaleY="127100" custRadScaleRad="74507">
        <dgm:presLayoutVars>
          <dgm:bulletEnabled val="1"/>
        </dgm:presLayoutVars>
      </dgm:prSet>
      <dgm:spPr/>
      <dgm:t>
        <a:bodyPr/>
        <a:lstStyle/>
        <a:p>
          <a:endParaRPr lang="en-GB"/>
        </a:p>
      </dgm:t>
    </dgm:pt>
    <dgm:pt modelId="{4C4A842A-B5B3-481B-9EE8-1EFB6F270A12}" type="pres">
      <dgm:prSet presAssocID="{B1673C3D-DD39-4251-80B8-6C563EAB6FBC}" presName="spNode" presStyleCnt="0"/>
      <dgm:spPr/>
    </dgm:pt>
    <dgm:pt modelId="{6EA0D6E4-F543-459E-BC1F-77685F1BBA57}" type="pres">
      <dgm:prSet presAssocID="{D51B30A2-4B93-4AED-BBBA-4538068F059D}" presName="sibTrans" presStyleLbl="sibTrans1D1" presStyleIdx="2" presStyleCnt="4"/>
      <dgm:spPr/>
      <dgm:t>
        <a:bodyPr/>
        <a:lstStyle/>
        <a:p>
          <a:endParaRPr lang="fi-FI"/>
        </a:p>
      </dgm:t>
    </dgm:pt>
    <dgm:pt modelId="{85E6A656-62DE-4A86-8E63-3B531352A44A}" type="pres">
      <dgm:prSet presAssocID="{66ECD1FB-2803-4585-B8E3-6C5D5DFA1C16}" presName="node" presStyleLbl="node1" presStyleIdx="3" presStyleCnt="4" custScaleX="98577" custScaleY="150761" custRadScaleRad="78282" custRadScaleInc="1849">
        <dgm:presLayoutVars>
          <dgm:bulletEnabled val="1"/>
        </dgm:presLayoutVars>
      </dgm:prSet>
      <dgm:spPr/>
      <dgm:t>
        <a:bodyPr/>
        <a:lstStyle/>
        <a:p>
          <a:endParaRPr lang="en-GB"/>
        </a:p>
      </dgm:t>
    </dgm:pt>
    <dgm:pt modelId="{9493D4D9-5C20-4DB0-AA7F-0607F7E6AEA6}" type="pres">
      <dgm:prSet presAssocID="{66ECD1FB-2803-4585-B8E3-6C5D5DFA1C16}" presName="spNode" presStyleCnt="0"/>
      <dgm:spPr/>
    </dgm:pt>
    <dgm:pt modelId="{72A56644-8985-4025-A52B-E17CEB203E8C}" type="pres">
      <dgm:prSet presAssocID="{2FE86F63-B29F-4AEE-B3F4-8DC5F5293137}" presName="sibTrans" presStyleLbl="sibTrans1D1" presStyleIdx="3" presStyleCnt="4"/>
      <dgm:spPr/>
      <dgm:t>
        <a:bodyPr/>
        <a:lstStyle/>
        <a:p>
          <a:endParaRPr lang="en-GB"/>
        </a:p>
      </dgm:t>
    </dgm:pt>
  </dgm:ptLst>
  <dgm:cxnLst>
    <dgm:cxn modelId="{B9EE4F54-5623-4767-8F6E-DD423CE87A9B}" type="presOf" srcId="{33354133-148B-4761-B183-73DDCDAF2CAD}" destId="{F48F8189-66B4-418F-A8BF-EF55C844D5D8}" srcOrd="0" destOrd="0" presId="urn:microsoft.com/office/officeart/2005/8/layout/cycle6"/>
    <dgm:cxn modelId="{379393BE-5F33-4A73-BE55-A3F2DE70B38B}" type="presOf" srcId="{99220FC9-7802-4295-B743-B8426E6CA48A}" destId="{E507D18B-AEFE-4B22-AB52-7B71BBA64386}" srcOrd="0" destOrd="0" presId="urn:microsoft.com/office/officeart/2005/8/layout/cycle6"/>
    <dgm:cxn modelId="{E760BE54-4BC3-4695-8A8B-FE9E2014D811}" srcId="{99220FC9-7802-4295-B743-B8426E6CA48A}" destId="{B1673C3D-DD39-4251-80B8-6C563EAB6FBC}" srcOrd="2" destOrd="0" parTransId="{8B0B0434-C755-4E1B-983F-33B5098FB4FC}" sibTransId="{D51B30A2-4B93-4AED-BBBA-4538068F059D}"/>
    <dgm:cxn modelId="{138C0C87-8A35-4BCC-9F2E-16A75CE891BB}" srcId="{99220FC9-7802-4295-B743-B8426E6CA48A}" destId="{C4F6BB71-6FEC-44EC-8750-B9A0A2780317}" srcOrd="1" destOrd="0" parTransId="{4C58B2D3-4B5F-403E-BB88-8EEDEC693EEA}" sibTransId="{CDA54352-748E-4009-9606-E0872477C27C}"/>
    <dgm:cxn modelId="{CA15E56A-AF20-47B0-B779-383177B878F5}" srcId="{99220FC9-7802-4295-B743-B8426E6CA48A}" destId="{07C58178-8B02-4C62-B1C9-0ED025F6E861}" srcOrd="0" destOrd="0" parTransId="{A1E3560F-6420-48BD-B1AC-9FA4A64D6CE7}" sibTransId="{33354133-148B-4761-B183-73DDCDAF2CAD}"/>
    <dgm:cxn modelId="{838A9FE4-0C5C-462D-8D44-C497CDE23D6F}" type="presOf" srcId="{2FE86F63-B29F-4AEE-B3F4-8DC5F5293137}" destId="{72A56644-8985-4025-A52B-E17CEB203E8C}" srcOrd="0" destOrd="0" presId="urn:microsoft.com/office/officeart/2005/8/layout/cycle6"/>
    <dgm:cxn modelId="{10F23CA1-A227-4E4D-8CA8-2812DC9BDFDE}" type="presOf" srcId="{B1673C3D-DD39-4251-80B8-6C563EAB6FBC}" destId="{92D7F4F4-1A6C-49C4-A1B4-389157A0B4D2}" srcOrd="0" destOrd="0" presId="urn:microsoft.com/office/officeart/2005/8/layout/cycle6"/>
    <dgm:cxn modelId="{32649B4F-4B9B-4C36-880C-D482FC9ED9D4}" type="presOf" srcId="{CDA54352-748E-4009-9606-E0872477C27C}" destId="{2F5E6A5F-B738-49E9-858E-AF7A01132C96}" srcOrd="0" destOrd="0" presId="urn:microsoft.com/office/officeart/2005/8/layout/cycle6"/>
    <dgm:cxn modelId="{4665BB81-9DFE-4CE4-AB77-8A7115E708CA}" srcId="{99220FC9-7802-4295-B743-B8426E6CA48A}" destId="{66ECD1FB-2803-4585-B8E3-6C5D5DFA1C16}" srcOrd="3" destOrd="0" parTransId="{FF220899-ACA2-4041-816B-34AD075481E5}" sibTransId="{2FE86F63-B29F-4AEE-B3F4-8DC5F5293137}"/>
    <dgm:cxn modelId="{9BBB886F-EAED-49B0-9F83-F6214A167245}" type="presOf" srcId="{D51B30A2-4B93-4AED-BBBA-4538068F059D}" destId="{6EA0D6E4-F543-459E-BC1F-77685F1BBA57}" srcOrd="0" destOrd="0" presId="urn:microsoft.com/office/officeart/2005/8/layout/cycle6"/>
    <dgm:cxn modelId="{5B57EA44-E41B-412E-963F-4FFC929C26A0}" type="presOf" srcId="{07C58178-8B02-4C62-B1C9-0ED025F6E861}" destId="{D092668A-EF8F-4550-B55E-0936E88B251C}" srcOrd="0" destOrd="0" presId="urn:microsoft.com/office/officeart/2005/8/layout/cycle6"/>
    <dgm:cxn modelId="{5B05B64E-5690-4C8E-ABCF-842DE8602398}" type="presOf" srcId="{66ECD1FB-2803-4585-B8E3-6C5D5DFA1C16}" destId="{85E6A656-62DE-4A86-8E63-3B531352A44A}" srcOrd="0" destOrd="0" presId="urn:microsoft.com/office/officeart/2005/8/layout/cycle6"/>
    <dgm:cxn modelId="{6272D515-13EC-4255-B238-29B83B0E378A}" type="presOf" srcId="{C4F6BB71-6FEC-44EC-8750-B9A0A2780317}" destId="{4154BBB3-35C3-4512-868F-F9EBF429BB18}" srcOrd="0" destOrd="0" presId="urn:microsoft.com/office/officeart/2005/8/layout/cycle6"/>
    <dgm:cxn modelId="{AB4C9BA5-F6DE-42F3-A6F8-3A0A1D06F291}" type="presParOf" srcId="{E507D18B-AEFE-4B22-AB52-7B71BBA64386}" destId="{D092668A-EF8F-4550-B55E-0936E88B251C}" srcOrd="0" destOrd="0" presId="urn:microsoft.com/office/officeart/2005/8/layout/cycle6"/>
    <dgm:cxn modelId="{8DF651D9-ADB1-4486-ABFA-FCD57D4ACA06}" type="presParOf" srcId="{E507D18B-AEFE-4B22-AB52-7B71BBA64386}" destId="{57CD2B92-4F66-412C-83DD-A7C22F16EA48}" srcOrd="1" destOrd="0" presId="urn:microsoft.com/office/officeart/2005/8/layout/cycle6"/>
    <dgm:cxn modelId="{42BEABA2-0879-463C-A17D-33D3CBCB5E5B}" type="presParOf" srcId="{E507D18B-AEFE-4B22-AB52-7B71BBA64386}" destId="{F48F8189-66B4-418F-A8BF-EF55C844D5D8}" srcOrd="2" destOrd="0" presId="urn:microsoft.com/office/officeart/2005/8/layout/cycle6"/>
    <dgm:cxn modelId="{DDBE46D9-030D-42C6-BE97-B1BF7FDD3EC0}" type="presParOf" srcId="{E507D18B-AEFE-4B22-AB52-7B71BBA64386}" destId="{4154BBB3-35C3-4512-868F-F9EBF429BB18}" srcOrd="3" destOrd="0" presId="urn:microsoft.com/office/officeart/2005/8/layout/cycle6"/>
    <dgm:cxn modelId="{646E9C91-7D7E-4E51-B1F2-E1A8A06EA280}" type="presParOf" srcId="{E507D18B-AEFE-4B22-AB52-7B71BBA64386}" destId="{FFD416B4-BF75-4153-BB97-DA998CB0CA09}" srcOrd="4" destOrd="0" presId="urn:microsoft.com/office/officeart/2005/8/layout/cycle6"/>
    <dgm:cxn modelId="{37C789D0-3028-46BA-97D5-8372C7E3816E}" type="presParOf" srcId="{E507D18B-AEFE-4B22-AB52-7B71BBA64386}" destId="{2F5E6A5F-B738-49E9-858E-AF7A01132C96}" srcOrd="5" destOrd="0" presId="urn:microsoft.com/office/officeart/2005/8/layout/cycle6"/>
    <dgm:cxn modelId="{D0C19F28-C831-4D40-AEE0-CF6376ED25AB}" type="presParOf" srcId="{E507D18B-AEFE-4B22-AB52-7B71BBA64386}" destId="{92D7F4F4-1A6C-49C4-A1B4-389157A0B4D2}" srcOrd="6" destOrd="0" presId="urn:microsoft.com/office/officeart/2005/8/layout/cycle6"/>
    <dgm:cxn modelId="{D6FB27E5-3A6D-4A47-959C-ED2ECF1341AB}" type="presParOf" srcId="{E507D18B-AEFE-4B22-AB52-7B71BBA64386}" destId="{4C4A842A-B5B3-481B-9EE8-1EFB6F270A12}" srcOrd="7" destOrd="0" presId="urn:microsoft.com/office/officeart/2005/8/layout/cycle6"/>
    <dgm:cxn modelId="{C8D5EFD1-B94C-4208-A700-E80CD0B978F7}" type="presParOf" srcId="{E507D18B-AEFE-4B22-AB52-7B71BBA64386}" destId="{6EA0D6E4-F543-459E-BC1F-77685F1BBA57}" srcOrd="8" destOrd="0" presId="urn:microsoft.com/office/officeart/2005/8/layout/cycle6"/>
    <dgm:cxn modelId="{235A68D1-BEC9-49C1-BE5B-712C81B62384}" type="presParOf" srcId="{E507D18B-AEFE-4B22-AB52-7B71BBA64386}" destId="{85E6A656-62DE-4A86-8E63-3B531352A44A}" srcOrd="9" destOrd="0" presId="urn:microsoft.com/office/officeart/2005/8/layout/cycle6"/>
    <dgm:cxn modelId="{A66E6F6B-180C-49E2-A854-3737951C7A81}" type="presParOf" srcId="{E507D18B-AEFE-4B22-AB52-7B71BBA64386}" destId="{9493D4D9-5C20-4DB0-AA7F-0607F7E6AEA6}" srcOrd="10" destOrd="0" presId="urn:microsoft.com/office/officeart/2005/8/layout/cycle6"/>
    <dgm:cxn modelId="{2972F36B-AF7B-4928-A3DB-B339B7CB7465}" type="presParOf" srcId="{E507D18B-AEFE-4B22-AB52-7B71BBA64386}" destId="{72A56644-8985-4025-A52B-E17CEB203E8C}" srcOrd="11" destOrd="0" presId="urn:microsoft.com/office/officeart/2005/8/layout/cycle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92668A-EF8F-4550-B55E-0936E88B251C}">
      <dsp:nvSpPr>
        <dsp:cNvPr id="0" name=""/>
        <dsp:cNvSpPr/>
      </dsp:nvSpPr>
      <dsp:spPr>
        <a:xfrm>
          <a:off x="1938506" y="208282"/>
          <a:ext cx="1415877" cy="118179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a:reflection blurRad="6350" stA="52000" endA="300" endPos="35000" dir="5400000" sy="-100000" algn="bl" rotWithShape="0"/>
          <a:softEdge rad="12700"/>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Suomen kattavin ja laadukkain koulutustarjonta</a:t>
          </a:r>
        </a:p>
        <a:p>
          <a:pPr lvl="0" algn="ctr" defTabSz="488950">
            <a:lnSpc>
              <a:spcPct val="90000"/>
            </a:lnSpc>
            <a:spcBef>
              <a:spcPct val="0"/>
            </a:spcBef>
            <a:spcAft>
              <a:spcPct val="35000"/>
            </a:spcAft>
          </a:pPr>
          <a:r>
            <a:rPr lang="en-GB" sz="1100" b="1" kern="1200"/>
            <a:t>Joustava ja monimuotinen opetus</a:t>
          </a:r>
        </a:p>
      </dsp:txBody>
      <dsp:txXfrm>
        <a:off x="1996196" y="265972"/>
        <a:ext cx="1300497" cy="1066412"/>
      </dsp:txXfrm>
    </dsp:sp>
    <dsp:sp modelId="{F48F8189-66B4-418F-A8BF-EF55C844D5D8}">
      <dsp:nvSpPr>
        <dsp:cNvPr id="0" name=""/>
        <dsp:cNvSpPr/>
      </dsp:nvSpPr>
      <dsp:spPr>
        <a:xfrm>
          <a:off x="1052262" y="818410"/>
          <a:ext cx="3043910" cy="3043910"/>
        </a:xfrm>
        <a:custGeom>
          <a:avLst/>
          <a:gdLst/>
          <a:ahLst/>
          <a:cxnLst/>
          <a:rect l="0" t="0" r="0" b="0"/>
          <a:pathLst>
            <a:path>
              <a:moveTo>
                <a:pt x="2305703" y="217314"/>
              </a:moveTo>
              <a:arcTo wR="1521955" hR="1521955" stAng="18059692" swAng="927313"/>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154BBB3-35C3-4512-868F-F9EBF429BB18}">
      <dsp:nvSpPr>
        <dsp:cNvPr id="0" name=""/>
        <dsp:cNvSpPr/>
      </dsp:nvSpPr>
      <dsp:spPr>
        <a:xfrm>
          <a:off x="3173143" y="1294789"/>
          <a:ext cx="1431621" cy="146466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latin typeface="+mn-lt"/>
            </a:rPr>
            <a:t>Vahva alueen elinkeinoelämän kehittäjä</a:t>
          </a:r>
        </a:p>
        <a:p>
          <a:pPr lvl="0" algn="ctr" defTabSz="488950">
            <a:lnSpc>
              <a:spcPct val="90000"/>
            </a:lnSpc>
            <a:spcBef>
              <a:spcPct val="0"/>
            </a:spcBef>
            <a:spcAft>
              <a:spcPct val="35000"/>
            </a:spcAft>
          </a:pPr>
          <a:r>
            <a:rPr lang="en-GB" sz="1100" b="1" kern="1200">
              <a:latin typeface="+mn-lt"/>
            </a:rPr>
            <a:t>Elinvoimainen Lounais-Suomi viereällä maakuntakorkea-koulutoiminnalla</a:t>
          </a:r>
        </a:p>
      </dsp:txBody>
      <dsp:txXfrm>
        <a:off x="3243029" y="1364675"/>
        <a:ext cx="1291849" cy="1324889"/>
      </dsp:txXfrm>
    </dsp:sp>
    <dsp:sp modelId="{2F5E6A5F-B738-49E9-858E-AF7A01132C96}">
      <dsp:nvSpPr>
        <dsp:cNvPr id="0" name=""/>
        <dsp:cNvSpPr/>
      </dsp:nvSpPr>
      <dsp:spPr>
        <a:xfrm>
          <a:off x="1379309" y="-104425"/>
          <a:ext cx="3043910" cy="3043910"/>
        </a:xfrm>
        <a:custGeom>
          <a:avLst/>
          <a:gdLst/>
          <a:ahLst/>
          <a:cxnLst/>
          <a:rect l="0" t="0" r="0" b="0"/>
          <a:pathLst>
            <a:path>
              <a:moveTo>
                <a:pt x="2237482" y="2865222"/>
              </a:moveTo>
              <a:arcTo wR="1521955" hR="1521955" stAng="3717408" swAng="633023"/>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2D7F4F4-1A6C-49C4-A1B4-389157A0B4D2}">
      <dsp:nvSpPr>
        <dsp:cNvPr id="0" name=""/>
        <dsp:cNvSpPr/>
      </dsp:nvSpPr>
      <dsp:spPr>
        <a:xfrm>
          <a:off x="1936870" y="2534535"/>
          <a:ext cx="1419147" cy="11697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Opiskelijayrittäjyyttä tukeva ja luovasti uutta yrittäjyyttä kehittävä </a:t>
          </a:r>
        </a:p>
      </dsp:txBody>
      <dsp:txXfrm>
        <a:off x="1993971" y="2591636"/>
        <a:ext cx="1304945" cy="1055524"/>
      </dsp:txXfrm>
    </dsp:sp>
    <dsp:sp modelId="{6EA0D6E4-F543-459E-BC1F-77685F1BBA57}">
      <dsp:nvSpPr>
        <dsp:cNvPr id="0" name=""/>
        <dsp:cNvSpPr/>
      </dsp:nvSpPr>
      <dsp:spPr>
        <a:xfrm>
          <a:off x="1194481" y="40858"/>
          <a:ext cx="3043910" cy="3043910"/>
        </a:xfrm>
        <a:custGeom>
          <a:avLst/>
          <a:gdLst/>
          <a:ahLst/>
          <a:cxnLst/>
          <a:rect l="0" t="0" r="0" b="0"/>
          <a:pathLst>
            <a:path>
              <a:moveTo>
                <a:pt x="739512" y="2827378"/>
              </a:moveTo>
              <a:arcTo wR="1521955" hR="1521955" stAng="7256253" swAng="743409"/>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5E6A656-62DE-4A86-8E63-3B531352A44A}">
      <dsp:nvSpPr>
        <dsp:cNvPr id="0" name=""/>
        <dsp:cNvSpPr/>
      </dsp:nvSpPr>
      <dsp:spPr>
        <a:xfrm>
          <a:off x="757219" y="1280159"/>
          <a:ext cx="1395729" cy="138748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t>Aktiivinen kansainvälisyyden edistäjä</a:t>
          </a:r>
        </a:p>
        <a:p>
          <a:pPr lvl="0" algn="ctr" defTabSz="488950">
            <a:lnSpc>
              <a:spcPct val="90000"/>
            </a:lnSpc>
            <a:spcBef>
              <a:spcPct val="0"/>
            </a:spcBef>
            <a:spcAft>
              <a:spcPct val="35000"/>
            </a:spcAft>
          </a:pPr>
          <a:r>
            <a:rPr lang="en-GB" sz="1100" b="1" kern="1200"/>
            <a:t>Merkittävä tekijä eurooppalaisella</a:t>
          </a:r>
        </a:p>
        <a:p>
          <a:pPr lvl="0" algn="ctr" defTabSz="488950">
            <a:lnSpc>
              <a:spcPct val="90000"/>
            </a:lnSpc>
            <a:spcBef>
              <a:spcPct val="0"/>
            </a:spcBef>
            <a:spcAft>
              <a:spcPct val="35000"/>
            </a:spcAft>
          </a:pPr>
          <a:r>
            <a:rPr lang="en-GB" sz="1100" b="1" kern="1200"/>
            <a:t>korkeakoulu-kentällä</a:t>
          </a:r>
        </a:p>
      </dsp:txBody>
      <dsp:txXfrm>
        <a:off x="824950" y="1347890"/>
        <a:ext cx="1260267" cy="1252021"/>
      </dsp:txXfrm>
    </dsp:sp>
    <dsp:sp modelId="{72A56644-8985-4025-A52B-E17CEB203E8C}">
      <dsp:nvSpPr>
        <dsp:cNvPr id="0" name=""/>
        <dsp:cNvSpPr/>
      </dsp:nvSpPr>
      <dsp:spPr>
        <a:xfrm>
          <a:off x="1347005" y="716034"/>
          <a:ext cx="3043910" cy="3043910"/>
        </a:xfrm>
        <a:custGeom>
          <a:avLst/>
          <a:gdLst/>
          <a:ahLst/>
          <a:cxnLst/>
          <a:rect l="0" t="0" r="0" b="0"/>
          <a:pathLst>
            <a:path>
              <a:moveTo>
                <a:pt x="341423" y="561386"/>
              </a:moveTo>
              <a:arcTo wR="1521955" hR="1521955" stAng="13148063" swAng="782718"/>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Aula">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E4C3263B28A4947BE229C4A1495688B" ma:contentTypeVersion="0" ma:contentTypeDescription="Luo uusi asiakirja." ma:contentTypeScope="" ma:versionID="0c5eef25f355d48540808643b5df6598">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24476-9848-4DD4-B18D-3816434879D7}">
  <ds:schemaRefs>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884AE1-A987-4956-AE0E-4A3B419AE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3D34BF-9A40-4EE6-A5AF-0AD4E3568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7223</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Satakunnan ammattikorkeakoulu</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Kärki Anne</dc:creator>
  <cp:lastModifiedBy>Kärki Anne</cp:lastModifiedBy>
  <cp:revision>2</cp:revision>
  <dcterms:created xsi:type="dcterms:W3CDTF">2015-09-23T07:00:00Z</dcterms:created>
  <dcterms:modified xsi:type="dcterms:W3CDTF">2015-09-23T07:00:00Z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1329410850</vt:i4>
  </property>
  <property fmtid="{D5CDD505-2E9C-101B-9397-08002B2CF9AE}" pid="3" name="_NewReviewCycle">
    <vt:lpwstr/>
  </property>
  <property fmtid="{D5CDD505-2E9C-101B-9397-08002B2CF9AE}" pid="4" name="_EmailSubject">
    <vt:lpwstr>Strategia uusiksi</vt:lpwstr>
  </property>
  <property fmtid="{D5CDD505-2E9C-101B-9397-08002B2CF9AE}" pid="5" name="_AuthorEmail">
    <vt:lpwstr>anne.karki@samk.fi</vt:lpwstr>
  </property>
  <property fmtid="{D5CDD505-2E9C-101B-9397-08002B2CF9AE}" pid="6" name="_AuthorEmailDisplayName">
    <vt:lpwstr>Kärki Anne</vt:lpwstr>
  </property>
  <property fmtid="{D5CDD505-2E9C-101B-9397-08002B2CF9AE}" pid="7" name="_PreviousAdHocReviewCycleID">
    <vt:i4>743364225</vt:i4>
  </property>
  <property fmtid="{D5CDD505-2E9C-101B-9397-08002B2CF9AE}" pid="8" name="ContentTypeId">
    <vt:lpwstr>0x010100EE4C3263B28A4947BE229C4A1495688B</vt:lpwstr>
  </property>
  <property fmtid="{D5CDD505-2E9C-101B-9397-08002B2CF9AE}" pid="9" name="_ReviewingToolsShownOnce">
    <vt:lpwstr/>
  </property>
</Properties>
</file>